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39870">
      <w:pPr>
        <w:spacing w:line="360" w:lineRule="auto"/>
        <w:jc w:val="center"/>
        <w:outlineLvl w:val="0"/>
        <w:rPr>
          <w:rFonts w:hint="eastAsia" w:asciiTheme="minorEastAsia" w:hAnsiTheme="minorEastAsia" w:eastAsiaTheme="minorEastAsia"/>
          <w:b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采购需求</w:t>
      </w:r>
    </w:p>
    <w:p w14:paraId="4C3FAD0D">
      <w:pPr>
        <w:spacing w:line="360" w:lineRule="auto"/>
        <w:jc w:val="center"/>
        <w:outlineLvl w:val="0"/>
        <w:rPr>
          <w:rFonts w:hint="eastAsia" w:asciiTheme="minorEastAsia" w:hAnsiTheme="minorEastAsia" w:eastAsiaTheme="minorEastAsia"/>
          <w:b/>
          <w:sz w:val="28"/>
          <w:highlight w:val="none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8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28"/>
          <w:highlight w:val="none"/>
          <w:lang w:val="en-US" w:eastAsia="zh-CN"/>
        </w:rPr>
        <w:t>仅供参考、以采购文件为准</w:t>
      </w:r>
      <w:r>
        <w:rPr>
          <w:rFonts w:hint="eastAsia" w:asciiTheme="minorEastAsia" w:hAnsiTheme="minorEastAsia" w:eastAsiaTheme="minorEastAsia"/>
          <w:b/>
          <w:sz w:val="28"/>
          <w:highlight w:val="none"/>
          <w:lang w:eastAsia="zh-CN"/>
        </w:rPr>
        <w:t>）</w:t>
      </w:r>
    </w:p>
    <w:p w14:paraId="1F20E93F">
      <w:pPr>
        <w:spacing w:line="360" w:lineRule="auto"/>
        <w:jc w:val="center"/>
        <w:outlineLvl w:val="0"/>
        <w:rPr>
          <w:rFonts w:asciiTheme="minorEastAsia" w:hAnsiTheme="minorEastAsia" w:eastAsiaTheme="minorEastAsia"/>
          <w:b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</w:pPr>
    </w:p>
    <w:p w14:paraId="14E3DAC8">
      <w:pPr>
        <w:spacing w:line="360" w:lineRule="auto"/>
        <w:rPr>
          <w:rFonts w:asciiTheme="minorEastAsia" w:hAnsiTheme="minorEastAsia" w:eastAsiaTheme="minorEastAsia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前注：</w:t>
      </w:r>
    </w:p>
    <w:p w14:paraId="7CC08B86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asciiTheme="minorEastAsia" w:hAnsiTheme="minorEastAsia" w:eastAsia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根据《关于规范政府采购进口产品有关工作的通知》及政府采购管理部门的相关规定，下列采购需求中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标注进口产品的货物均</w:t>
      </w:r>
      <w:r>
        <w:rPr>
          <w:rFonts w:asciiTheme="minorEastAsia" w:hAnsiTheme="minorEastAsia" w:eastAsia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已履行相关论证手续，经核准采购进口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产品</w:t>
      </w:r>
      <w:r>
        <w:rPr>
          <w:rFonts w:asciiTheme="minorEastAsia" w:hAnsiTheme="minorEastAsia" w:eastAsia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，但不限制满足询价通知书要求的国内产品参与竞争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。未标注进口产品的货物均</w:t>
      </w:r>
      <w:r>
        <w:rPr>
          <w:rFonts w:asciiTheme="minorEastAsia" w:hAnsiTheme="minorEastAsia" w:eastAsia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为拒绝采购进口产品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4C203C58">
      <w:pPr>
        <w:spacing w:line="360" w:lineRule="auto"/>
        <w:ind w:firstLine="435"/>
        <w:rPr>
          <w:rFonts w:ascii="宋体" w:hAnsi="宋体" w:eastAsia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2.下列采购需求中：</w:t>
      </w:r>
    </w:p>
    <w:p w14:paraId="30A19897"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（1）如属于《节能产品政府采购品目清单》中政府强制采购的节能产品，则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供应商</w:t>
      </w:r>
      <w:r>
        <w:rPr>
          <w:rFonts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所投产品须具有市场监管总局公布的《参与实施政府采购节能产品认证机构目录》中的认证机构出具的、处于有效期内的节能产品认证证书。</w:t>
      </w:r>
    </w:p>
    <w:p w14:paraId="391DB55E">
      <w:pPr>
        <w:spacing w:line="360" w:lineRule="auto"/>
        <w:ind w:firstLine="240" w:firstLineChars="100"/>
        <w:rPr>
          <w:rFonts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（2）如涉及商品包装和快递包装，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供应商</w:t>
      </w:r>
      <w:r>
        <w:rPr>
          <w:rFonts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应当执行《关于印发〈商品包装政府采购需求标准（试行）〉、〈快递包装政府采购需求标准（试行）〉的通知》（财办库〔2020〕123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 w14:paraId="6997C7FA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3.</w:t>
      </w:r>
      <w:r>
        <w:rPr>
          <w:rFonts w:asciiTheme="minorEastAsia" w:hAnsiTheme="minorEastAsia" w:eastAsia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下列采购需求中：标注▲的产品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（核心产品）</w:t>
      </w:r>
      <w:r>
        <w:rPr>
          <w:rFonts w:asciiTheme="minorEastAsia" w:hAnsiTheme="minorEastAsia" w:eastAsia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，供应商在响应文件《主要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成交</w:t>
      </w:r>
      <w:r>
        <w:rPr>
          <w:rFonts w:asciiTheme="minorEastAsia" w:hAnsiTheme="minorEastAsia" w:eastAsia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标的承诺函》中填写名称、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品牌、</w:t>
      </w:r>
      <w:r>
        <w:rPr>
          <w:rFonts w:asciiTheme="minorEastAsia" w:hAnsiTheme="minorEastAsia" w:eastAsia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规格、型号、数量、单价等信息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7534DD8E">
      <w:pPr>
        <w:spacing w:line="360" w:lineRule="auto"/>
        <w:ind w:firstLine="435"/>
        <w:rPr>
          <w:rFonts w:ascii="宋体" w:hAnsi="宋体" w:eastAsia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4.如采购人允许采用分包方式履行合同的，应当明确可以分包履行的相关内容。</w:t>
      </w:r>
    </w:p>
    <w:p w14:paraId="1C6576C5">
      <w:pPr>
        <w:spacing w:line="360" w:lineRule="auto"/>
        <w:ind w:firstLine="437"/>
        <w:outlineLvl w:val="1"/>
        <w:rPr>
          <w:rFonts w:asciiTheme="minorEastAsia" w:hAnsiTheme="minorEastAsia" w:eastAsiaTheme="minorEastAsia"/>
          <w:b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一、采购需求前附表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032"/>
        <w:gridCol w:w="5484"/>
      </w:tblGrid>
      <w:tr w14:paraId="6CACC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3627F231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Theme="minorEastAsia" w:hAnsiTheme="minorEastAsia" w:eastAsiaTheme="minorEastAsia"/>
                <w:b/>
                <w:color w:val="000000" w:themeColor="text1"/>
                <w:kern w:val="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kern w:val="2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92" w:type="pct"/>
            <w:vAlign w:val="center"/>
          </w:tcPr>
          <w:p w14:paraId="1648D45A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bCs w:val="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 w:val="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条款名称</w:t>
            </w:r>
          </w:p>
        </w:tc>
        <w:tc>
          <w:tcPr>
            <w:tcW w:w="3216" w:type="pct"/>
            <w:vAlign w:val="center"/>
          </w:tcPr>
          <w:p w14:paraId="6A7C3D83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bCs w:val="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 w:val="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内容、说明与要求</w:t>
            </w:r>
          </w:p>
        </w:tc>
      </w:tr>
      <w:tr w14:paraId="73E14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4AD494EB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Theme="minorEastAsia" w:hAnsiTheme="minorEastAsia" w:eastAsiaTheme="minorEastAsia"/>
                <w:bCs/>
                <w:color w:val="000000" w:themeColor="text1"/>
                <w:kern w:val="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2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2" w:type="pct"/>
            <w:vAlign w:val="center"/>
          </w:tcPr>
          <w:p w14:paraId="6B0E9875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b w:val="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3216" w:type="pct"/>
            <w:vAlign w:val="center"/>
          </w:tcPr>
          <w:p w14:paraId="1EE570F9">
            <w:pPr>
              <w:spacing w:line="312" w:lineRule="auto"/>
              <w:jc w:val="left"/>
              <w:rPr>
                <w:rFonts w:asciiTheme="minorEastAsia" w:hAnsiTheme="minorEastAsia" w:eastAsiaTheme="minorEastAsia"/>
                <w:b w:val="0"/>
                <w:color w:val="000000" w:themeColor="text1"/>
                <w:sz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验收合格后付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合同款。</w:t>
            </w:r>
          </w:p>
        </w:tc>
      </w:tr>
      <w:tr w14:paraId="3A9FD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1BC0B740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Theme="minorEastAsia" w:hAnsiTheme="minorEastAsia" w:eastAsiaTheme="minorEastAsia"/>
                <w:bCs/>
                <w:color w:val="000000" w:themeColor="text1"/>
                <w:kern w:val="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2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2" w:type="pct"/>
            <w:vAlign w:val="center"/>
          </w:tcPr>
          <w:p w14:paraId="590F9019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b w:val="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供货及安装地点</w:t>
            </w:r>
          </w:p>
        </w:tc>
        <w:tc>
          <w:tcPr>
            <w:tcW w:w="3216" w:type="pct"/>
            <w:vAlign w:val="center"/>
          </w:tcPr>
          <w:p w14:paraId="7B1F157E">
            <w:pPr>
              <w:pStyle w:val="7"/>
              <w:widowControl w:val="0"/>
              <w:spacing w:before="0" w:beforeAutospacing="0" w:after="0" w:afterAutospacing="0" w:line="360" w:lineRule="auto"/>
              <w:jc w:val="both"/>
              <w:rPr>
                <w:rFonts w:asciiTheme="minorEastAsia" w:hAnsiTheme="minorEastAsia" w:eastAsiaTheme="minorEastAsia"/>
                <w:b w:val="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肥东县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境内，具体以采购人指定地点为准</w:t>
            </w:r>
          </w:p>
        </w:tc>
      </w:tr>
      <w:tr w14:paraId="2F58B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53C71895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Theme="minorEastAsia" w:hAnsiTheme="minorEastAsia" w:eastAsiaTheme="minorEastAsia"/>
                <w:bCs/>
                <w:color w:val="000000" w:themeColor="text1"/>
                <w:kern w:val="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2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92" w:type="pct"/>
            <w:vAlign w:val="center"/>
          </w:tcPr>
          <w:p w14:paraId="25AC568E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b w:val="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供货及安装期限</w:t>
            </w:r>
          </w:p>
        </w:tc>
        <w:tc>
          <w:tcPr>
            <w:tcW w:w="3216" w:type="pct"/>
            <w:vAlign w:val="center"/>
          </w:tcPr>
          <w:p w14:paraId="5FB26E76">
            <w:pPr>
              <w:pStyle w:val="7"/>
              <w:widowControl w:val="0"/>
              <w:spacing w:before="0" w:beforeAutospacing="0" w:after="0" w:afterAutospacing="0" w:line="360" w:lineRule="auto"/>
              <w:jc w:val="both"/>
              <w:rPr>
                <w:rFonts w:hint="default" w:asciiTheme="minorEastAsia" w:hAnsiTheme="minorEastAsia" w:eastAsiaTheme="minorEastAsia"/>
                <w:b w:val="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合同签订后30日历天内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供货完成</w:t>
            </w:r>
          </w:p>
        </w:tc>
      </w:tr>
      <w:tr w14:paraId="2076A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191CBEAC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Theme="minorEastAsia" w:hAnsiTheme="minorEastAsia" w:eastAsiaTheme="minorEastAsia"/>
                <w:bCs/>
                <w:color w:val="000000" w:themeColor="text1"/>
                <w:kern w:val="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2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92" w:type="pct"/>
            <w:vAlign w:val="center"/>
          </w:tcPr>
          <w:p w14:paraId="14DD3809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b w:val="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3216" w:type="pct"/>
            <w:vAlign w:val="center"/>
          </w:tcPr>
          <w:p w14:paraId="3C1E3E4D">
            <w:pPr>
              <w:pStyle w:val="7"/>
              <w:widowControl w:val="0"/>
              <w:spacing w:before="0" w:beforeAutospacing="0" w:after="0" w:afterAutospacing="0" w:line="360" w:lineRule="auto"/>
              <w:jc w:val="both"/>
              <w:rPr>
                <w:rFonts w:asciiTheme="minorEastAsia" w:hAnsiTheme="minorEastAsia" w:eastAsiaTheme="minorEastAsia"/>
                <w:b w:val="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验收合格之日起1年</w:t>
            </w:r>
          </w:p>
        </w:tc>
      </w:tr>
    </w:tbl>
    <w:p w14:paraId="1C30680D">
      <w:pPr>
        <w:numPr>
          <w:ilvl w:val="0"/>
          <w:numId w:val="1"/>
        </w:numPr>
        <w:spacing w:line="360" w:lineRule="auto"/>
        <w:ind w:firstLine="437"/>
        <w:outlineLvl w:val="1"/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货物需求</w:t>
      </w:r>
    </w:p>
    <w:p w14:paraId="3E2D8684">
      <w:pPr>
        <w:spacing w:line="360" w:lineRule="auto"/>
        <w:ind w:firstLine="437"/>
        <w:outlineLvl w:val="1"/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1、指标重要性描述</w:t>
      </w:r>
    </w:p>
    <w:tbl>
      <w:tblPr>
        <w:tblStyle w:val="9"/>
        <w:tblW w:w="837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1417"/>
        <w:gridCol w:w="5005"/>
      </w:tblGrid>
      <w:tr w14:paraId="5A1BD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954" w:type="dxa"/>
            <w:noWrap w:val="0"/>
            <w:vAlign w:val="center"/>
          </w:tcPr>
          <w:p w14:paraId="2388FEF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标识重要性</w:t>
            </w:r>
          </w:p>
        </w:tc>
        <w:tc>
          <w:tcPr>
            <w:tcW w:w="1417" w:type="dxa"/>
            <w:noWrap w:val="0"/>
            <w:vAlign w:val="top"/>
          </w:tcPr>
          <w:p w14:paraId="1AD5692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标识符号</w:t>
            </w:r>
          </w:p>
        </w:tc>
        <w:tc>
          <w:tcPr>
            <w:tcW w:w="5005" w:type="dxa"/>
            <w:noWrap w:val="0"/>
            <w:vAlign w:val="top"/>
          </w:tcPr>
          <w:p w14:paraId="1F872A1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符号说明</w:t>
            </w:r>
          </w:p>
        </w:tc>
      </w:tr>
      <w:tr w14:paraId="596897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954" w:type="dxa"/>
            <w:noWrap w:val="0"/>
            <w:vAlign w:val="center"/>
          </w:tcPr>
          <w:p w14:paraId="62563C3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重要指标项</w:t>
            </w:r>
          </w:p>
        </w:tc>
        <w:tc>
          <w:tcPr>
            <w:tcW w:w="1417" w:type="dxa"/>
            <w:noWrap w:val="0"/>
            <w:vAlign w:val="center"/>
          </w:tcPr>
          <w:p w14:paraId="11C40C7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5005" w:type="dxa"/>
            <w:noWrap w:val="0"/>
            <w:vAlign w:val="top"/>
          </w:tcPr>
          <w:p w14:paraId="7C5B076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★条款须满足或优于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询价通知书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要求，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否则按无效响应处理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应文件中无须提供相关证明材料，以“第六章 响应文件格式”“五、响应表”的“5.2技术响应表”作为评审依据，合同执行时提供符合询价通知书要求</w:t>
            </w:r>
            <w:r>
              <w:rPr>
                <w:rFonts w:hint="eastAsia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证明材料供采购人核查。若出现虚假响应，将上报肥东县财政局依法处理，引起的一切后果由</w:t>
            </w:r>
            <w:r>
              <w:rPr>
                <w:rFonts w:hint="eastAsia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自行承担。</w:t>
            </w:r>
          </w:p>
        </w:tc>
      </w:tr>
      <w:tr w14:paraId="42172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954" w:type="dxa"/>
            <w:noWrap w:val="0"/>
            <w:vAlign w:val="center"/>
          </w:tcPr>
          <w:p w14:paraId="00EAD21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无标识项</w:t>
            </w:r>
          </w:p>
        </w:tc>
        <w:tc>
          <w:tcPr>
            <w:tcW w:w="1417" w:type="dxa"/>
            <w:noWrap w:val="0"/>
            <w:vAlign w:val="top"/>
          </w:tcPr>
          <w:p w14:paraId="4D6D4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5" w:type="dxa"/>
            <w:noWrap w:val="0"/>
            <w:vAlign w:val="top"/>
          </w:tcPr>
          <w:p w14:paraId="39A84EC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textAlignment w:val="auto"/>
              <w:outlineLvl w:val="1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供应商须在响应文件中提供承诺，承诺无标识项完全满足（或优于）询价通知书要求，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如项目验收时发现所提供的产品不满足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询价通知书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，供应商承担由此产生的一切后果及责任（承诺函格式详见</w:t>
            </w:r>
            <w:r>
              <w:rPr>
                <w:rFonts w:hint="eastAsia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文件格式）。响应文件中未提供相应承诺或承诺的内容不满足要求的，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按无效响应处理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22A67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8376" w:type="dxa"/>
            <w:gridSpan w:val="3"/>
            <w:noWrap w:val="0"/>
            <w:vAlign w:val="top"/>
          </w:tcPr>
          <w:p w14:paraId="239903F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注：如某项标识中包含多条技术参数或要求，则该项标识所含内容均需满足或优于采购要求，否则不予认可。</w:t>
            </w:r>
          </w:p>
        </w:tc>
      </w:tr>
    </w:tbl>
    <w:p w14:paraId="30FC8FD0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BEEFA91">
      <w:pPr>
        <w:spacing w:line="360" w:lineRule="auto"/>
        <w:ind w:firstLine="437"/>
        <w:outlineLvl w:val="1"/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2、技术参数及要求</w:t>
      </w:r>
    </w:p>
    <w:tbl>
      <w:tblPr>
        <w:tblStyle w:val="4"/>
        <w:tblW w:w="99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526"/>
        <w:gridCol w:w="6032"/>
        <w:gridCol w:w="889"/>
        <w:gridCol w:w="780"/>
      </w:tblGrid>
      <w:tr w14:paraId="00289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9A92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40E4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A6D6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技术参数及要求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9A1B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32D8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</w:tr>
      <w:tr w14:paraId="6D57E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C7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4B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POP4胶-384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51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3500系列测序仪专用，POP4液体分离胶，适合于STR片断分析。每袋可检测不少于384个样本。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3F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袋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7C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6F9CD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A6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5B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阳极缓冲液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84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3500系列测序仪专用，阳极缓冲液，用于STR片断分析，每盒不少于4瓶。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10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C3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2F176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2F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5A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阴极缓冲液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4A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3500系列测序仪专用，阴极缓冲液，用于STR片断分析，每盒不少于4瓶。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FD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F9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01077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97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5D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LIZ600/500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8D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用于标定大小在35-600/500个核苷酸范围的片段，提供以下长度的16种单链标记片段：35、50、75、100、139、150、160、200、250、300、340、350、400、450、490和500个核苷酸。不少于800人份/盒。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55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39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2A2B1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8E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AB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25位点案件样本STR检测试剂盒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DD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、采用六色及六色以上荧光技术,使用的分子量内标用于标定大小在20-600个核苷酸范围的片段,包含片段为(20、40、60、80、100、114、120、140、160、180、200、214、220、240、250、260、280、300、314、320、340、360、380、400、414、420、440、460、480、500、514、520、540、560、580、600)。</w:t>
            </w:r>
          </w:p>
          <w:p w14:paraId="28AA5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2、单管同时扩增不少于25个基因座,包括24个STR位点和一个插入缺失位点Y-indel。包含：D18S51、FGA、D21S11、D8S1179、VWA、D13S317、D16S539、D7S820、TH01、D3S1358、D5S818、CSF1PO、D2S1338、D19S433、D1S1656、D12S391、D2S441、D10S1248、TPOX、D22S1045、D6S1043、Penta E、Penta D、Amelogenin。 </w:t>
            </w:r>
          </w:p>
          <w:p w14:paraId="39150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3、扩增产物中须包含至少2个内控质量参考（IQC）标记物，用于样品质量（如抑制物、降解）的快速评。</w:t>
            </w:r>
          </w:p>
          <w:p w14:paraId="44EC8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4、检测试剂盒规格为200人份每盒，每人份25ul标准体系。</w:t>
            </w:r>
          </w:p>
          <w:p w14:paraId="30C89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5、试剂盒的Ladder总Bin数量（包含真实Bin和虚拟Bin）的不少于620个，真实Bin数量不少于360个。</w:t>
            </w:r>
          </w:p>
          <w:p w14:paraId="3487B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6、试剂盒针对不同基因座均设置真实客观的滑脱峰（Stutter峰）阈值。保证样品的分型更可靠。</w:t>
            </w:r>
          </w:p>
          <w:p w14:paraId="54AB2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7、至少包含10个扩增长度小于250bp的Mini位点。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25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B9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3FE96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35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BF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27位点案件样本STR检测试剂盒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EC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1、采用六色荧光技术，内标为橙色荧光WEN标记，包含片段为(60、65、80、100、120、140、160、180、200、225、250、275、300、325、350、375、400、425、450、475、500)。</w:t>
            </w:r>
          </w:p>
          <w:p w14:paraId="011E0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2、检测27个基因座的STR多重复合扩增试剂盒，系统中的常染色体基因座除了包括:D6S1043，还包括CSF1PO,FGA,TH01,TPOX,vWA,D1S1656,D2S441,D2S1338,D3S1358,D5S818,D7S820,D8S1179,D10S1248,D12S391,D13S317,D16S539,D18S51,D19S433,D21S11,D22S1045,Penta D和Penta E。（基因座构成示意图包括：D6S1043基因座盒3个Y-STRs，以及11个mini-STRs）。</w:t>
            </w:r>
          </w:p>
          <w:p w14:paraId="45F4A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3、包含2个高突变Y-STR基因座：DYS570、DYS576，以及DYS391。DYS391基因座用于样本性别位点扩增无效时的性别判定。这三个Y-STR基因座帮助初步判断混合样本中是否存在男性DNA以及男性个体数量。</w:t>
            </w:r>
          </w:p>
          <w:p w14:paraId="06A50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4、11个基因座片段大小低于250bp，可有效针对降解样本。</w:t>
            </w:r>
          </w:p>
          <w:p w14:paraId="08CC1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5、经过严格质量监控，保证试剂盒内组分的生产批号全部可追溯，确保试剂的质保期。</w:t>
            </w:r>
          </w:p>
          <w:p w14:paraId="1295A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6、200人份/盒(25ul体系)。</w:t>
            </w:r>
          </w:p>
          <w:p w14:paraId="0CB6C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7、可进行复合扩增试剂盒中含有扩增前(含有MasterMix、Primer、热启动酶、templateDNA、Water)和扩增后所有试剂内标、Ladder，Mix；</w:t>
            </w:r>
          </w:p>
          <w:p w14:paraId="53736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8、采用快速PCR程序，完成PCR扩增不高于70分钟、且能同时满足提取后检材和数据库检材不同的应用方案。</w:t>
            </w:r>
          </w:p>
          <w:p w14:paraId="36F25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售后技术支持服务。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E3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71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48B22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05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48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41位点案件Y-STR检测试剂盒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D1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1、采用六色或六色以上荧光技术。不少于100人份/盒。</w:t>
            </w:r>
          </w:p>
          <w:p w14:paraId="3F544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、使用的分子量内标用于标定大小在20-600个核苷酸范围的片段,包含片段为(20、40、60、80、100、114、120、140、160、180、200、214、220、240、250、260、280、300、314、320、340、360、380、400、414、420、440、460、480、500、514、520、540、560、580、600)。</w:t>
            </w:r>
          </w:p>
          <w:p w14:paraId="51269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、单管同时扩增38个Y-STR基因座和3个Y-Indel遗传标记。DYS19，DYS385a，DYS385b，DYF387S1a，DYF387S1b，DYS389I，DYS389II，DYS390，DYS391，DYS392，DYS393，DYS437，DYS438，DYS439，DYS444，DYS447，DYS448，DYS449，DYS456，DYS458，DYS460，DYS481，DYS518，DYS522，DYS527a，DYS527b,DYS533，DYS549，DYS557，DYS570，DYS576，DYS593，DYS596，DYS627，DYS635，DYS643，DYS645，GATA H4以及Y-indel rs199815934，rs759551978，rs771783753。</w:t>
            </w:r>
          </w:p>
          <w:p w14:paraId="1137F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4、试剂盒针对不同基因座均设置真实客观的滑脱峰（Stutter峰）阈值。</w:t>
            </w:r>
          </w:p>
          <w:p w14:paraId="39982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5、扩增产物中含有2个内部质量参考（IQC），用于判定PCR扩增效能。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75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2F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13963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3D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C3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违法犯罪前科Y-STR试剂盒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A9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1、试剂盒可检测至少40个位点以上的Y染色体STR基因座，必须包含公安部规定的20个核心基因座：DYS19、DYS385a/b、DYS389 I、DYS389 II、DYS390、DYS391、DYS392、DYS393、DYS437、DYS438、DYS439、DYS448、DYS456、DYS458、DYS635、Y-GATA-H4、DYS481、DYS533、DYS576和15个优选基因座：DYS643、DYS460、DYS549、DYF387S1a/b、DYS449、DYS518、DYS627、DYS570、DYS527a/b、DYS447、DYS444、DYS557、DYS596，多出的基因座必须包含在公安部备选基因座中。</w:t>
            </w:r>
          </w:p>
          <w:p w14:paraId="6F478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2、试剂盒为免提取直扩试剂盒，可直接扩增FTA卡、滤纸、棉签、血纱布等载体上的血斑和唾液斑，扩增时间≤120分钟。</w:t>
            </w:r>
          </w:p>
          <w:p w14:paraId="380C2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3、所采用的试剂盒规格为200反应/盒（25ul体系），包含扩增检测所需的全部试剂（热启动酶、引物、内标等），为确保分型准确，试剂盒采用分子量内标至少包含23个片段：70，87，100，125，150，175，200，225，250，275，300，325，350，375，400，425，450，475，500，525，550，575，600。（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合同执行时提供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相关检测报告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供采购人核查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若出现虚假响应、材料不实等情况，将上报肥东县财政局依法处理，引起的一切责任及后果由供应商自行承担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FC70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4、试剂盒名称和基因座参数信息已收录入国家数据库。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9B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3D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0CAA1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E8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09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DNA物证现场提取箱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A3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配置清单：</w:t>
            </w:r>
          </w:p>
          <w:p w14:paraId="0D804376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脱落细胞粘取器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EB95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生物物证提取棉签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0支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 w14:paraId="1A086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提取棉签保存盒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20个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 w14:paraId="67F6B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DNA专用物证袋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0个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D4D7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植绒拭子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根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59C9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6、潜在物证光学发现仪：1套。</w:t>
            </w:r>
          </w:p>
          <w:p w14:paraId="2E73B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潜在物证光学发现仪技术参数：</w:t>
            </w:r>
          </w:p>
          <w:p w14:paraId="49323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1、环形进口大功率长波紫外光源，用于现场发现体液、纤维；观察瘀伤、咬痕等。</w:t>
            </w:r>
          </w:p>
          <w:p w14:paraId="55B14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2、环形进口大功率蓝光光源用于现场可快速发现潜在血斑、精斑、尿液斑等生物检材和纤维物证。</w:t>
            </w:r>
          </w:p>
          <w:p w14:paraId="00079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3、环形进口白光光源，光强可调，色温高达5500K，光谱范围400-700纳米，可快速发现提取皮屑、毛发，配备相机转接环，发现物证后可接镜头直接拍照固定。</w:t>
            </w:r>
          </w:p>
          <w:p w14:paraId="5C582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★4、长波紫外峰值波长365±3nm，半峰宽8.5±0.1cm.蓝光峰值波长446±0.5nm，半峰宽15±0.1nm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20%、40%、60%、80%、100%五档电量显示功能。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合同执行时提供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相关检测报告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供采购人核查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若出现虚假响应、材料不实等情况，将上报肥东县财政局依法处理，引起的一切责任及后果由供应商自行承担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47EB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、照度：灯罩口处白光最大照度73700LX，蓝光最大照度6430LX，紫外光最大照度209LX。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合同执行时提供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相关检测报告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供采购人核查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若出现虚假响应、材料不实等情况，将上报肥东县财政局依法处理，引起的一切责任及后果由供应商自行承担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37533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、连续工作时间：实测白光最大亮度下连续工作时间≥150分钟。连接方式：灯罩与主机螺口连接，主机与电池螺丝连接，主机与电池弹簧软线连接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供电方式：交直流两用。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合同执行时提供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相关检测报告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供采购人核查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若出现虚假响应、材料不实等情况，将上报肥东县财政局依法处理，引起的一切责任及后果由供应商自行承担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B058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、观察方式：可通过主机观察窗肉眼观察，或通过相机进行观察、拍照。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合同执行时提供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相关检测报告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供采购人核查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若出现虚假响应、材料不实等情况，将上报肥东县财政局依法处理，引起的一切责任及后果由供应商自行承担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1356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实际应用示例：白光光谱图，紫外峰值波长和半峰宽曲线图，蓝光峰值波长和半峰宽曲线图。滤光片曲线图。蓝光激发塑料袋荧光粉指纹效果图片，蓝光激发棉布上唾液效果图片，蓝光激发墙面上指纹效果图片。蓝光激发黑色塑料板上黑发效果图片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FD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9B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55E1B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8D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3D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▲违法犯罪前科常染色体STR检测试剂盒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6B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1、单管同时扩增至少30个基因座，包含D3S1358、D13S317、D7S820、D16S539、D1S1656、PentaE、TPOX、TH01、D2S1338、CSF1PO、PentaD、D19S433、vWA、D21S11、D18S51、D6S1043、D8S1179、D5S818、D12S391、D22S1045、D2S441、D10S1248、FGA、D8S1132、D119S253、D3S3045、D6S477、D15S659、D10S1435以及一个Amelogenin性别识别位点。（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合同执行时提供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相关检测报告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供采购人核查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若出现虚假响应、材料不实等情况，将上报肥东县财政局依法处理，引起的一切责任及后果由供应商自行承担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FCCD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2、试剂盒名称和基因座参数信息已收录入国家数据库。</w:t>
            </w:r>
          </w:p>
          <w:p w14:paraId="75258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3、根据比中复合需要，所投标产品需具备基因座补充试剂盒，同步检测15个以上基因座，包括D6S474、D12ATA63、D22S1045、D10S1435、D1S1677、D11S4463、D3S4529、D6S1017、D4S2408、D17S1301、D1GATA113、D20S482、D14S1434、D9S1122和Amelogenin等，并提供分型图谱文件。（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合同执行时提供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相关检测报告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供采购人核查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若出现虚假响应、材料不实等情况，将上报肥东县财政局依法处理，引起的一切责任及后果由供应商自行承担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DE6D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4、扩增试剂盒包含扩增、检测所需全部配套试剂（引物、混合物、内标、等位基因Ladder等）。</w:t>
            </w:r>
          </w:p>
          <w:p w14:paraId="74077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5、采用25ul标准体系时，不少于200人份/盒的包装规格。</w:t>
            </w:r>
          </w:p>
          <w:p w14:paraId="64487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6、扩增试剂盒采用免提取直接扩增技术，可对FTA卡、口腔卡免提直扩。</w:t>
            </w:r>
          </w:p>
          <w:p w14:paraId="713519B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7、采用六色荧光标记，便于更清晰的分辨基因座位点，荧光标记分子量内标由橙色荧光素标记，包含：60、80、100、114、120、140、160、180、200、214、220、240、250、260、280、300、314、320、340、360、380、400、414、420、440、460、480、500、514、520、540、560、580和600bp的片段。（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合同执行时提供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相关检测报告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供采购人核查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若出现虚假响应、材料不实等情况，将上报肥东县财政局依法处理，引起的一切责任及后果由供应商自行承担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77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3D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6229E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18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CD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工作站BTA试剂盒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18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从检材中高效回收DNA；有效去除PCR抑制物；纯化时间1小时内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44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76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23637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A7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AC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3500xL配套的24道毛细管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B8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适配于实验室现有3500测序仪。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06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74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2FE16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59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6B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移液枪头10ul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C8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10ul移液枪头，盒装无色，不少于96支/盒，适用于DNA实验室检测。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65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D0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7241D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FA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D0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96孔板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89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96孔板96×0.2ml，10块/盒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适用于DNA实验室检测。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C2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D1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109FB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9F15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51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8连管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F9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8连管0.2ml，125排/盒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适用于DNA实验室检测。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1A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6D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6D7E5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BD21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F7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实验用无尘纸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EC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规格：约11cm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21cm，不少于200抽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/盒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适用于DNA实验室检测。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4C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30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6F5BE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8313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C6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剪刀镊子清洗剂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9C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500g/瓶。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B6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5F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55038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84DD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0F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离心管架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AB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适用于DNA实验室检测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E9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F2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7FE99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2B3B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BC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实验专用笔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D3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红、蓝、黑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7A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6E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34973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78FF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E0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PSA试剂条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82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不少于100人/盒，适用于DNA实验室检测。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34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38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6170D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FF2B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CF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FOB试剂条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63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不少于100人/盒，适用于DNA实验室检测。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87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9E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31216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6B04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55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1.5ml离心管盒子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94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1.5/2ml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100孔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FA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F2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67810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C798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D1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医用垃圾袋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1F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参考规格：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55cm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60cm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93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卷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9A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3A69D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A764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0B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Pk酶5ml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FA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1、适用于DNA检测。</w:t>
            </w:r>
          </w:p>
          <w:p w14:paraId="704AF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2、生物级别。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DB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66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2B634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76BC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24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Chelex100试剂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59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可从血液或血斑中提取单链DNA，纯化的单链DNA可直接用于PCR扩增反应，不需要进一步处理。纯化过程可在1小时内完成，不需有机溶剂抽提或乙醇沉淀。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D8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74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793C3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E250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B5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丁晴手套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4F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100只/盒（M号）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6E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F6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11711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D58A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89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提取棉签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DC2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1、用于现场血液(斑)、唾液(斑)、精斑等生物物证的提取和保存，也可用于DNA实验室对生物物证的提取;</w:t>
            </w:r>
          </w:p>
          <w:p w14:paraId="6BB64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2、棉签即采即推，无需剪刀等其他辅助公共工具，即可将棉签头推入样本管/样本板内;</w:t>
            </w:r>
          </w:p>
          <w:p w14:paraId="5E832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3、独立包装，配备高纯水，方便润湿棉签;适用于实验室生物物证采集；</w:t>
            </w:r>
          </w:p>
          <w:p w14:paraId="1BEB9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4、产品经环氧乙烷消毒灭菌处理，绝无外源DNA污染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A7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BE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2D39D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6D99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726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实验室粘尘垫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4AB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84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125cm/张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9F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9E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58FA4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21FE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39E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实验室清洁抹布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03C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实验室超细纤维无尘毛巾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50cm/块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DB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6A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703D3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654B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E1C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实验室消毒乙醇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4F9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500ml/瓶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1F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5D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020E9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142D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C89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白大褂清洁剂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E72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实验室专用清洗剂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3.5kg/瓶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B9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57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24996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F02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A4D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生物安全垃圾桶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941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30L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C0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95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2985B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D1DA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BEE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实验用拖鞋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1C0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男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拖鞋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拖鞋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55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双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02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7D6B7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57EE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96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实验室工具箱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1F7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手工锯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刀片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生料带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水平仪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美工刀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冲击钻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麻花钻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电笔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9、套筒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螺丝批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一字螺丝刀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十字螺丝刀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套筒套装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扳手套装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小一字螺丝刀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小一字螺丝刀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批头套装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老虎钳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尖嘴钳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活动扳手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卷尺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膨胀螺丝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电池包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电钻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充电器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钉锤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95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EA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33E34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06D2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1E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PCR核酸清除剂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40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250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2ml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45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39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443BE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E224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44F45">
            <w:pPr>
              <w:keepNext w:val="0"/>
              <w:keepLines w:val="0"/>
              <w:pageBreakBefore w:val="0"/>
              <w:widowControl/>
              <w:tabs>
                <w:tab w:val="left" w:pos="225"/>
                <w:tab w:val="center" w:pos="7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鲁米诺试剂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270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产品用途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用于发现潜在血迹。</w:t>
            </w:r>
          </w:p>
          <w:p w14:paraId="4015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工作原理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主要成分有鲁米诺、氧化剂。血迹中的血红素催化氧化剂对鲁米诺的氧化过程，被氧化的鲁米诺发出蓝光，在黑暗的环境中可以清晰观察。</w:t>
            </w:r>
          </w:p>
          <w:p w14:paraId="60061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使用方法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A.向喷瓶注入150ml清水，将1支试剂A和1支试剂B放入喷瓶，晃动喷瓶，直至试剂全部溶解。</w:t>
            </w:r>
          </w:p>
          <w:p w14:paraId="2DB1F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B.在黑暗的环境中，将试剂喷洒在检材上，如果有蓝色荧光出现，表明发光处可能有血迹。</w:t>
            </w:r>
          </w:p>
          <w:p w14:paraId="2E06E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C.荧光强度随时间推移逐渐减弱，大约30分钟后，荧光消失。</w:t>
            </w:r>
          </w:p>
          <w:p w14:paraId="20E85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显现效果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可以发现血液稀释一万倍形成的血迹。能够检测到被洗涤剂清洗过的血迹和陈旧血迹，显现剂处理过的血迹不影响DNA分析工作。</w:t>
            </w:r>
          </w:p>
          <w:p w14:paraId="00252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假阳性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果汁、酱油等斑迹也可以使鲁米诺潜血显现试剂产生蓝色荧光。</w:t>
            </w:r>
          </w:p>
          <w:p w14:paraId="0EE05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包装形式：纸盒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FE70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包装清单：4支试剂A，4支试剂B，1个喷瓶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82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45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2CA8C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C6CC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1D0C6">
            <w:pPr>
              <w:keepNext w:val="0"/>
              <w:keepLines w:val="0"/>
              <w:pageBreakBefore w:val="0"/>
              <w:widowControl/>
              <w:tabs>
                <w:tab w:val="left" w:pos="225"/>
                <w:tab w:val="center" w:pos="7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骨粉电钻</w:t>
            </w:r>
          </w:p>
        </w:tc>
        <w:tc>
          <w:tcPr>
            <w:tcW w:w="6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236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操作方式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手持式</w:t>
            </w:r>
          </w:p>
          <w:p w14:paraId="32E35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重量（含电池）：约1.06kg。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B9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81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19909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1723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33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档案盒</w:t>
            </w:r>
          </w:p>
        </w:tc>
        <w:tc>
          <w:tcPr>
            <w:tcW w:w="6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E1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大小A4,背宽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55mm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B2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1D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566F8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6D97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7F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保鲜膜</w:t>
            </w:r>
          </w:p>
        </w:tc>
        <w:tc>
          <w:tcPr>
            <w:tcW w:w="6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E0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约30c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50m/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卷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B8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B0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</w:tbl>
    <w:p w14:paraId="5DBB461B">
      <w:pPr>
        <w:spacing w:line="360" w:lineRule="auto"/>
        <w:ind w:firstLine="482" w:firstLineChars="200"/>
        <w:outlineLvl w:val="1"/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</w:p>
    <w:p w14:paraId="4E0DEE4A">
      <w:pPr>
        <w:spacing w:line="360" w:lineRule="auto"/>
        <w:ind w:firstLine="482" w:firstLineChars="200"/>
        <w:outlineLvl w:val="1"/>
        <w:rPr>
          <w:rFonts w:asciiTheme="minorEastAsia" w:hAnsiTheme="minorEastAsia" w:eastAsiaTheme="minorEastAsia"/>
          <w:b/>
          <w:bCs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三、报价要求</w:t>
      </w:r>
    </w:p>
    <w:p w14:paraId="41DBADF6">
      <w:pPr>
        <w:spacing w:line="360" w:lineRule="auto"/>
        <w:ind w:firstLine="480" w:firstLineChars="200"/>
        <w:rPr>
          <w:rFonts w:ascii="宋体" w:hAnsi="宋体" w:eastAsia="宋体"/>
          <w:bCs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采用总价报价，供应商报价不得高于最高限价，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否则按无效响应处理。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报价包含完成本项目所有内容的费用，采购人后期不再追加任何费用。</w:t>
      </w:r>
    </w:p>
    <w:p w14:paraId="068B6B00">
      <w:pPr>
        <w:numPr>
          <w:ilvl w:val="0"/>
          <w:numId w:val="3"/>
        </w:numPr>
        <w:spacing w:line="360" w:lineRule="auto"/>
        <w:ind w:firstLine="482" w:firstLineChars="200"/>
        <w:outlineLvl w:val="1"/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其他要求</w:t>
      </w:r>
    </w:p>
    <w:p w14:paraId="4571173C">
      <w:pPr>
        <w:spacing w:line="360" w:lineRule="auto"/>
        <w:ind w:firstLine="437"/>
        <w:rPr>
          <w:rFonts w:asciiTheme="minorEastAsia" w:hAnsiTheme="minorEastAsia" w:eastAsiaTheme="minorEastAsia"/>
          <w:bCs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合同执行时提供采购需求中要求提供的证明材料供采购人核查，若提供虚假材料，采购人将上报肥东县财政局依法处理，由此造成的一切损失由供应商自行承担。</w:t>
      </w:r>
    </w:p>
    <w:p w14:paraId="14EC6CBB">
      <w:pPr>
        <w:spacing w:line="360" w:lineRule="auto"/>
        <w:ind w:firstLine="437"/>
        <w:outlineLvl w:val="1"/>
        <w:rPr>
          <w:rFonts w:hint="eastAsia" w:ascii="宋体" w:hAnsi="宋体" w:eastAsia="宋体"/>
          <w:b/>
          <w:bCs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、验收要求</w:t>
      </w:r>
    </w:p>
    <w:p w14:paraId="0C97F8BD">
      <w:pPr>
        <w:spacing w:line="360" w:lineRule="auto"/>
        <w:ind w:firstLine="437"/>
        <w:rPr>
          <w:rFonts w:ascii="宋体" w:hAnsi="宋体" w:eastAsia="宋体" w:cs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ascii="宋体" w:hAnsi="宋体" w:eastAsia="宋体" w:cs="宋体"/>
          <w:color w:val="000000" w:themeColor="text1"/>
          <w:sz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验收时，由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ascii="宋体" w:hAnsi="宋体" w:eastAsia="宋体" w:cs="宋体"/>
          <w:color w:val="000000" w:themeColor="text1"/>
          <w:sz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组成验收小组，验收小组应严格依照采购文件、采购合同及相关验收规范进行核对、验收，形成验收结论，并出具书面验收报告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0E100A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983BB"/>
    <w:multiLevelType w:val="singleLevel"/>
    <w:tmpl w:val="B9A983B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73EC87A"/>
    <w:multiLevelType w:val="singleLevel"/>
    <w:tmpl w:val="C73EC87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4F88971"/>
    <w:multiLevelType w:val="singleLevel"/>
    <w:tmpl w:val="14F8897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&amp;L"/>
    <w:basedOn w:val="3"/>
    <w:autoRedefine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7">
    <w:name w:val="xl3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9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2025-07-03T03:12:00Z</dcterms:created>
  <dc:creator>liul</dc:creator>
  <cp:lastModifiedBy>NTKO</cp:lastModifiedBy>
  <dcterms:modified xsi:type="dcterms:W3CDTF">2025-07-03T03:12:34Z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eyJoZGlkIjoiYmVjMjNjZTZjNTU3NDRjNTJmZDE4NTViNDM1MjA5NGMiLCJ1c2VySWQiOiIxNTc0MjM4MjMzIn0=</vt:lpwstr>
  </property>
  <property fmtid="{D5CDD505-2E9C-101B-9397-08002B2CF9AE}" pid="4" name="ICV">
    <vt:lpwstr>0EA79DBE7E7F41829B1A4F3A38411AD6_12</vt:lpwstr>
  </property>
</Properties>
</file>