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</w:rPr>
        <w:t>采购需求</w:t>
      </w:r>
    </w:p>
    <w:p>
      <w:pPr>
        <w:pStyle w:val="3"/>
        <w:ind w:left="0" w:leftChars="0" w:firstLine="0" w:firstLineChars="0"/>
        <w:jc w:val="center"/>
      </w:pP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val="en-US" w:eastAsia="zh-CN"/>
        </w:rPr>
        <w:t>供参考，具体内容以采购文件为准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）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  <w:highlight w:val="none"/>
        </w:rPr>
        <w:t>前注：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1.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根据《关于规范政府采购进口产品有关工作的通知》及政府采购管理部门的相关规定，下列采购需求中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标注进口产品的货物均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已履行相关论证手续，经核准采购进口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产品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，但不限制满足询价通知书要求的国内产品参与竞争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。未标注进口产品的货物均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为拒绝采购进口产品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2.下列采购需求中：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3.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下列采购需求中：标注▲的产品</w:t>
      </w:r>
      <w:r>
        <w:rPr>
          <w:rFonts w:hint="eastAsia" w:asciiTheme="minorEastAsia" w:hAnsiTheme="minorEastAsia" w:eastAsiaTheme="minorEastAsia"/>
          <w:bCs/>
          <w:sz w:val="24"/>
          <w:szCs w:val="18"/>
          <w:highlight w:val="none"/>
        </w:rPr>
        <w:t>（核心产品）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，供应商在响应文件《主要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成交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标的承诺函》中填写名称、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品牌、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规格、型号、数量、单价等信息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4.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eastAsia="宋体"/>
          <w:sz w:val="24"/>
          <w:szCs w:val="18"/>
          <w:highlight w:val="none"/>
        </w:rPr>
        <w:t>如采购人允许采用分包方式履行合同的，应当明确可以分包履行的相关内容。</w:t>
      </w:r>
    </w:p>
    <w:p>
      <w:pPr>
        <w:spacing w:line="360" w:lineRule="auto"/>
        <w:ind w:firstLine="437"/>
        <w:outlineLvl w:val="1"/>
        <w:rPr>
          <w:rFonts w:asciiTheme="minorEastAsia" w:hAnsiTheme="minorEastAsia" w:eastAsiaTheme="minorEastAsia"/>
          <w:b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18"/>
          <w:highlight w:val="none"/>
        </w:rPr>
        <w:t>一、采购需求前附表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Cs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 w:val="0"/>
                <w:sz w:val="24"/>
                <w:highlight w:val="none"/>
              </w:rPr>
              <w:t>条款名称</w:t>
            </w:r>
          </w:p>
        </w:tc>
        <w:tc>
          <w:tcPr>
            <w:tcW w:w="3216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Cs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 w:val="0"/>
                <w:sz w:val="24"/>
                <w:highlight w:val="none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付款方式</w:t>
            </w:r>
          </w:p>
        </w:tc>
        <w:tc>
          <w:tcPr>
            <w:tcW w:w="3216" w:type="pct"/>
            <w:vAlign w:val="center"/>
          </w:tcPr>
          <w:p>
            <w:pPr>
              <w:spacing w:line="312" w:lineRule="auto"/>
              <w:jc w:val="left"/>
              <w:rPr>
                <w:rFonts w:asciiTheme="minorEastAsia" w:hAnsiTheme="minorEastAsia" w:eastAsiaTheme="minorEastAsia"/>
                <w:b w:val="0"/>
                <w:sz w:val="24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4"/>
                <w:highlight w:val="none"/>
                <w:u w:val="none"/>
                <w:lang w:val="en-US" w:eastAsia="zh-CN"/>
              </w:rPr>
              <w:t>项目验收完成后一次性付清合同款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供货及安装地点</w:t>
            </w:r>
          </w:p>
        </w:tc>
        <w:tc>
          <w:tcPr>
            <w:tcW w:w="3216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境内，具体以采购人指定地点为准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供货及安装期限</w:t>
            </w:r>
          </w:p>
        </w:tc>
        <w:tc>
          <w:tcPr>
            <w:tcW w:w="3216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合同签订后30日历天内完成供货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质保期</w:t>
            </w:r>
          </w:p>
        </w:tc>
        <w:tc>
          <w:tcPr>
            <w:tcW w:w="3216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验收合格后6年</w:t>
            </w:r>
          </w:p>
        </w:tc>
      </w:tr>
    </w:tbl>
    <w:p>
      <w:pPr>
        <w:spacing w:line="360" w:lineRule="auto"/>
        <w:ind w:firstLine="437"/>
        <w:outlineLvl w:val="1"/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</w:rPr>
        <w:t>二、货物需求</w:t>
      </w:r>
    </w:p>
    <w:tbl>
      <w:tblPr>
        <w:tblStyle w:val="5"/>
        <w:tblW w:w="55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6269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none"/>
              </w:rPr>
              <w:t>货物名称</w:t>
            </w:r>
          </w:p>
        </w:tc>
        <w:tc>
          <w:tcPr>
            <w:tcW w:w="33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none"/>
              </w:rPr>
              <w:t>技术参数及要求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none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棉帐篷</w:t>
            </w:r>
          </w:p>
        </w:tc>
        <w:tc>
          <w:tcPr>
            <w:tcW w:w="33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帐篷外形：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棉帐篷为长方形双坡面直墙建筑样式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一端山墙开门，门上正中有风斗，另一端山墙对应位置有烟囱口，两侧墙各开两个窗户；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帐篷配置：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棉帐篷由篷体、棉内胆、框架、地铺及配件五部分组成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棉内胆由棉内胆顶、棉内胆侧墙、棉内胆山墙组成，棉内胆篷顶与棉内胆侧墙为整体结构；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3、帐篷外形尺寸：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3.2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×3.7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×1.75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×2.67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m（宽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边高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顶高）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帐篷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篷体采用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防水阻燃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600D/pvc涂层布，整体帐篷通过拉绳拉起，用三角桩加固；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4、框架材料规格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主管为6005-T6铝合金管：杆件直径25mm×厚度1.8mm，通件部分采用钢管材质直径28mm×厚度1.0mm；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5、棉帐篷总体为天蓝色，外表喷绘白色“肥东防汛救灾物资”字样；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6、包装袋用双拉头闭尾尼龙拉链扣合；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7、执行标准：新国标GB/T44010-2024。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36" w:lineRule="auto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注：所有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条款须全部满足或优于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18"/>
                <w:highlight w:val="none"/>
              </w:rPr>
              <w:t>询价通知书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要求，否则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按无效响应处理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（所有条款的响应情况在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“第六章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文件格式”“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、响应表”的“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.2技术响应表”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中注明。）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</w:tr>
    </w:tbl>
    <w:p>
      <w:pPr>
        <w:spacing w:line="360" w:lineRule="auto"/>
        <w:ind w:firstLine="482" w:firstLineChars="200"/>
        <w:outlineLvl w:val="1"/>
        <w:rPr>
          <w:rFonts w:asciiTheme="minorEastAsia" w:hAnsiTheme="minorEastAsia" w:eastAsiaTheme="minorEastAsia"/>
          <w:b/>
          <w:bCs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</w:rPr>
        <w:t>三、报价要求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本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采用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单价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报价，供应商报价不得高于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4200元/顶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</w:rPr>
        <w:t>否则按无效响应处理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。报价包含完成本项目所有内容的费用，采购人后期不再追加任何费用。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供应商报价最多只能保留小数点后两位小数，如报价多于两位小数，按照四舍五入的原则保留小数点后两位小数，并作为评审和结算价格，例如某供应商报价为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4000.005元/顶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，四舍五入后为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4000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.01元/顶；如某供应商报价为4000.004元/顶，四舍五入后为4000.00元/顶，其它情况以此类推。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3、采购人将根据成交金额确定最终的采购数量，且最终的结算金额不超过本项目预算金额。</w:t>
      </w:r>
    </w:p>
    <w:p>
      <w:pPr>
        <w:spacing w:line="360" w:lineRule="auto"/>
        <w:ind w:firstLine="437"/>
        <w:outlineLvl w:val="1"/>
        <w:rPr>
          <w:rFonts w:hint="eastAsia" w:ascii="宋体" w:hAnsi="宋体" w:eastAsia="宋体"/>
          <w:b/>
          <w:bCs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  <w:highlight w:val="none"/>
        </w:rPr>
        <w:t>四、</w:t>
      </w:r>
      <w:r>
        <w:rPr>
          <w:rFonts w:hint="eastAsia" w:ascii="宋体" w:hAnsi="宋体" w:eastAsia="宋体"/>
          <w:b/>
          <w:bCs/>
          <w:sz w:val="24"/>
          <w:szCs w:val="18"/>
          <w:highlight w:val="none"/>
        </w:rPr>
        <w:t>验收要求</w:t>
      </w:r>
    </w:p>
    <w:p>
      <w:pPr>
        <w:spacing w:line="360" w:lineRule="auto"/>
        <w:ind w:firstLine="437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shd w:val="clear" w:color="auto" w:fill="FFFFFF"/>
          <w:lang w:val="en-US" w:eastAsia="zh-CN"/>
        </w:rPr>
        <w:t>项目</w:t>
      </w:r>
      <w:r>
        <w:rPr>
          <w:rFonts w:ascii="宋体" w:hAnsi="宋体" w:eastAsia="宋体" w:cs="宋体"/>
          <w:sz w:val="24"/>
          <w:highlight w:val="none"/>
          <w:shd w:val="clear" w:color="auto" w:fill="FFFFFF"/>
        </w:rPr>
        <w:t>验收时，由</w:t>
      </w:r>
      <w:r>
        <w:rPr>
          <w:rFonts w:hint="eastAsia" w:ascii="宋体" w:hAnsi="宋体" w:eastAsia="宋体" w:cs="宋体"/>
          <w:sz w:val="24"/>
          <w:highlight w:val="none"/>
          <w:shd w:val="clear" w:color="auto" w:fill="FFFFFF"/>
          <w:lang w:val="en-US" w:eastAsia="zh-CN"/>
        </w:rPr>
        <w:t>采购人组织</w:t>
      </w:r>
      <w:r>
        <w:rPr>
          <w:rFonts w:ascii="宋体" w:hAnsi="宋体" w:eastAsia="宋体" w:cs="宋体"/>
          <w:sz w:val="24"/>
          <w:highlight w:val="none"/>
          <w:shd w:val="clear" w:color="auto" w:fill="FFFFFF"/>
        </w:rPr>
        <w:t>验收小组，验收小组应严格依照采购文件、采购合同及相关验收规范进行核对、验收，形成验收结论，并出具书面验收报告</w:t>
      </w:r>
      <w:r>
        <w:rPr>
          <w:rFonts w:hint="eastAsia" w:ascii="宋体" w:hAnsi="宋体" w:eastAsia="宋体" w:cs="宋体"/>
          <w:sz w:val="24"/>
          <w:highlight w:val="none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1B8C15E1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8C15E1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83DCD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Closing"/>
    <w:basedOn w:val="1"/>
    <w:qFormat/>
    <w:uiPriority w:val="0"/>
    <w:pPr>
      <w:ind w:left="100" w:leftChars="2100"/>
    </w:p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&amp;L"/>
    <w:basedOn w:val="4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8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2025-05-27T02:46:00Z</dcterms:created>
  <dc:creator>丁吉</dc:creator>
  <cp:lastModifiedBy>丁吉</cp:lastModifiedBy>
  <dcterms:modified xsi:type="dcterms:W3CDTF">2025-05-27T02:47:39Z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0D09BE45F9514BA9A77E64282967FBB9_11</vt:lpwstr>
  </property>
</Properties>
</file>