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256A1"/>
    <w:p w14:paraId="237CDFCB">
      <w:r>
        <w:drawing>
          <wp:inline distT="0" distB="0" distL="114300" distR="114300">
            <wp:extent cx="5427980" cy="7736840"/>
            <wp:effectExtent l="0" t="0" r="1270" b="16510"/>
            <wp:docPr id="7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77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D25C">
      <w:r>
        <w:drawing>
          <wp:inline distT="0" distB="0" distL="114300" distR="114300">
            <wp:extent cx="5569585" cy="5956935"/>
            <wp:effectExtent l="0" t="0" r="12065" b="5715"/>
            <wp:docPr id="8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59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00370" cy="7055485"/>
            <wp:effectExtent l="0" t="0" r="5080" b="12065"/>
            <wp:docPr id="8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70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91810" cy="6759575"/>
            <wp:effectExtent l="0" t="0" r="8890" b="3175"/>
            <wp:docPr id="8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675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4C17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44719"/>
    <w:rsid w:val="43807E82"/>
    <w:rsid w:val="54244719"/>
    <w:rsid w:val="594C7284"/>
    <w:rsid w:val="6F4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2025-05-22T07:22:00Z</dcterms:created>
  <dc:creator>尹书红</dc:creator>
  <cp:lastModifiedBy>尹书红</cp:lastModifiedBy>
  <dcterms:modified xsi:type="dcterms:W3CDTF">2025-06-27T08:39:53Z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2089FD101F4241A48DA6C899CFF3FC22_11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