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E242D">
      <w:pPr>
        <w:spacing w:line="576" w:lineRule="exact"/>
        <w:jc w:val="center"/>
        <w:rPr>
          <w:rFonts w:ascii="宋体" w:hAnsi="宋体"/>
          <w:b/>
          <w:sz w:val="32"/>
          <w:szCs w:val="36"/>
        </w:rPr>
      </w:pPr>
      <w:r>
        <w:rPr>
          <w:rFonts w:hint="eastAsia" w:ascii="宋体" w:hAnsi="宋体"/>
          <w:b/>
          <w:sz w:val="32"/>
          <w:szCs w:val="36"/>
        </w:rPr>
        <w:t>中标候选人信息表</w:t>
      </w:r>
    </w:p>
    <w:tbl>
      <w:tblPr>
        <w:tblStyle w:val="7"/>
        <w:tblpPr w:leftFromText="180" w:rightFromText="180" w:vertAnchor="text" w:horzAnchor="page" w:tblpX="1856" w:tblpY="592"/>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3"/>
        <w:gridCol w:w="3261"/>
        <w:gridCol w:w="3402"/>
      </w:tblGrid>
      <w:tr w14:paraId="0355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946" w:type="dxa"/>
            <w:gridSpan w:val="3"/>
            <w:noWrap/>
            <w:vAlign w:val="center"/>
          </w:tcPr>
          <w:p w14:paraId="60B1371D">
            <w:pPr>
              <w:widowControl/>
              <w:jc w:val="center"/>
              <w:rPr>
                <w:rFonts w:ascii="宋体" w:hAnsi="宋体" w:cs="宋体"/>
                <w:kern w:val="0"/>
                <w:sz w:val="24"/>
                <w:szCs w:val="24"/>
              </w:rPr>
            </w:pPr>
            <w:r>
              <w:rPr>
                <w:rFonts w:hint="eastAsia" w:ascii="宋体" w:hAnsi="宋体" w:cs="宋体"/>
                <w:b/>
                <w:kern w:val="0"/>
                <w:sz w:val="24"/>
                <w:szCs w:val="24"/>
                <w:lang w:val="en-US" w:eastAsia="zh-CN"/>
              </w:rPr>
              <w:t>第一</w:t>
            </w:r>
            <w:r>
              <w:rPr>
                <w:rFonts w:hint="eastAsia" w:ascii="宋体" w:hAnsi="宋体" w:cs="宋体"/>
                <w:b/>
                <w:kern w:val="0"/>
                <w:sz w:val="24"/>
                <w:szCs w:val="24"/>
              </w:rPr>
              <w:t>中标候选人：合肥工大工程试验检测有限责任公司</w:t>
            </w:r>
          </w:p>
        </w:tc>
      </w:tr>
      <w:tr w14:paraId="5D5E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283" w:type="dxa"/>
            <w:noWrap/>
            <w:vAlign w:val="center"/>
          </w:tcPr>
          <w:p w14:paraId="6752EAF3">
            <w:pPr>
              <w:widowControl/>
              <w:jc w:val="center"/>
              <w:rPr>
                <w:rFonts w:ascii="宋体" w:hAnsi="宋体" w:cs="宋体"/>
                <w:kern w:val="0"/>
                <w:sz w:val="24"/>
                <w:szCs w:val="24"/>
              </w:rPr>
            </w:pPr>
            <w:r>
              <w:rPr>
                <w:rFonts w:hint="eastAsia" w:ascii="宋体" w:hAnsi="宋体" w:cs="宋体"/>
                <w:kern w:val="0"/>
                <w:sz w:val="24"/>
                <w:szCs w:val="24"/>
              </w:rPr>
              <w:t>中标候选人响应招标文件要求的资格能力条件</w:t>
            </w:r>
          </w:p>
        </w:tc>
        <w:tc>
          <w:tcPr>
            <w:tcW w:w="6663" w:type="dxa"/>
            <w:gridSpan w:val="2"/>
            <w:noWrap/>
            <w:vAlign w:val="center"/>
          </w:tcPr>
          <w:p w14:paraId="10F82614">
            <w:pPr>
              <w:widowControl/>
              <w:numPr>
                <w:ilvl w:val="0"/>
                <w:numId w:val="0"/>
              </w:numPr>
              <w:jc w:val="left"/>
              <w:rPr>
                <w:rFonts w:hint="default"/>
                <w:sz w:val="24"/>
                <w:szCs w:val="24"/>
                <w:lang w:val="en-US" w:eastAsia="zh-CN"/>
              </w:rPr>
            </w:pPr>
            <w:r>
              <w:rPr>
                <w:rFonts w:hint="eastAsia"/>
                <w:sz w:val="24"/>
                <w:szCs w:val="24"/>
                <w:lang w:val="en-US" w:eastAsia="zh-CN"/>
              </w:rPr>
              <w:t>1、</w:t>
            </w:r>
            <w:r>
              <w:rPr>
                <w:rFonts w:hint="default"/>
                <w:sz w:val="24"/>
                <w:szCs w:val="24"/>
                <w:lang w:val="en-US" w:eastAsia="zh-CN"/>
              </w:rPr>
              <w:t>建设工程质量检测机构专项资质证书（专项资质同时包括：建筑材料及构配件、主体结构及装饰装修、地基基础、钢结构、建筑节能）</w:t>
            </w:r>
          </w:p>
          <w:p w14:paraId="3644DA91">
            <w:pPr>
              <w:widowControl/>
              <w:numPr>
                <w:ilvl w:val="0"/>
                <w:numId w:val="0"/>
              </w:numPr>
              <w:jc w:val="left"/>
              <w:rPr>
                <w:rFonts w:hint="default"/>
                <w:lang w:val="en-US" w:eastAsia="zh-CN"/>
              </w:rPr>
            </w:pPr>
            <w:r>
              <w:rPr>
                <w:rFonts w:hint="eastAsia"/>
                <w:sz w:val="24"/>
                <w:szCs w:val="24"/>
                <w:lang w:val="en-US" w:eastAsia="zh-CN"/>
              </w:rPr>
              <w:t>2、检验检测机构资质认定证书</w:t>
            </w:r>
          </w:p>
        </w:tc>
      </w:tr>
      <w:tr w14:paraId="07F8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283" w:type="dxa"/>
            <w:vMerge w:val="restart"/>
            <w:noWrap/>
            <w:vAlign w:val="center"/>
          </w:tcPr>
          <w:p w14:paraId="4BB8FA1E">
            <w:pPr>
              <w:widowControl/>
              <w:jc w:val="center"/>
              <w:rPr>
                <w:rFonts w:ascii="宋体" w:hAnsi="宋体" w:cs="宋体"/>
                <w:kern w:val="0"/>
                <w:sz w:val="24"/>
                <w:szCs w:val="24"/>
              </w:rPr>
            </w:pPr>
            <w:r>
              <w:rPr>
                <w:rFonts w:hint="eastAsia" w:ascii="宋体" w:hAnsi="宋体" w:cs="宋体"/>
                <w:kern w:val="0"/>
                <w:sz w:val="24"/>
                <w:szCs w:val="24"/>
              </w:rPr>
              <w:t>项目负责人</w:t>
            </w:r>
          </w:p>
        </w:tc>
        <w:tc>
          <w:tcPr>
            <w:tcW w:w="3261" w:type="dxa"/>
            <w:noWrap/>
            <w:vAlign w:val="center"/>
          </w:tcPr>
          <w:p w14:paraId="1CCBA36A">
            <w:pPr>
              <w:widowControl/>
              <w:jc w:val="center"/>
              <w:rPr>
                <w:rFonts w:ascii="宋体" w:hAnsi="宋体" w:cs="宋体"/>
                <w:kern w:val="0"/>
                <w:sz w:val="24"/>
                <w:szCs w:val="24"/>
              </w:rPr>
            </w:pPr>
            <w:r>
              <w:rPr>
                <w:rFonts w:hint="eastAsia" w:ascii="宋体" w:hAnsi="宋体" w:cs="宋体"/>
                <w:kern w:val="0"/>
                <w:sz w:val="24"/>
                <w:szCs w:val="24"/>
              </w:rPr>
              <w:t>姓名</w:t>
            </w:r>
          </w:p>
        </w:tc>
        <w:tc>
          <w:tcPr>
            <w:tcW w:w="3402" w:type="dxa"/>
            <w:noWrap/>
            <w:vAlign w:val="center"/>
          </w:tcPr>
          <w:p w14:paraId="259ED36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李亮</w:t>
            </w:r>
          </w:p>
        </w:tc>
      </w:tr>
      <w:tr w14:paraId="7881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283" w:type="dxa"/>
            <w:vMerge w:val="continue"/>
            <w:noWrap/>
            <w:vAlign w:val="center"/>
          </w:tcPr>
          <w:p w14:paraId="697D8CAE">
            <w:pPr>
              <w:widowControl/>
              <w:jc w:val="center"/>
              <w:rPr>
                <w:rFonts w:ascii="宋体" w:hAnsi="宋体" w:cs="宋体"/>
                <w:kern w:val="0"/>
                <w:sz w:val="24"/>
                <w:szCs w:val="24"/>
              </w:rPr>
            </w:pPr>
          </w:p>
        </w:tc>
        <w:tc>
          <w:tcPr>
            <w:tcW w:w="3261" w:type="dxa"/>
            <w:noWrap/>
            <w:vAlign w:val="center"/>
          </w:tcPr>
          <w:p w14:paraId="3359C668">
            <w:pPr>
              <w:widowControl/>
              <w:jc w:val="center"/>
              <w:rPr>
                <w:rFonts w:ascii="宋体" w:hAnsi="宋体" w:cs="宋体"/>
                <w:kern w:val="0"/>
                <w:sz w:val="24"/>
                <w:szCs w:val="24"/>
              </w:rPr>
            </w:pPr>
            <w:r>
              <w:rPr>
                <w:rFonts w:hint="eastAsia" w:ascii="宋体" w:hAnsi="宋体" w:cs="宋体"/>
                <w:kern w:val="0"/>
                <w:sz w:val="24"/>
                <w:szCs w:val="24"/>
              </w:rPr>
              <w:t>证书名称</w:t>
            </w:r>
          </w:p>
        </w:tc>
        <w:tc>
          <w:tcPr>
            <w:tcW w:w="3402" w:type="dxa"/>
            <w:noWrap/>
            <w:vAlign w:val="center"/>
          </w:tcPr>
          <w:p w14:paraId="308F9B1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检测人员岗位资格证书</w:t>
            </w:r>
          </w:p>
        </w:tc>
      </w:tr>
      <w:tr w14:paraId="4E80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283" w:type="dxa"/>
            <w:vMerge w:val="continue"/>
            <w:noWrap/>
            <w:vAlign w:val="center"/>
          </w:tcPr>
          <w:p w14:paraId="634698A9">
            <w:pPr>
              <w:widowControl/>
              <w:jc w:val="center"/>
              <w:rPr>
                <w:rFonts w:ascii="宋体" w:hAnsi="宋体" w:cs="宋体"/>
                <w:kern w:val="0"/>
                <w:sz w:val="24"/>
                <w:szCs w:val="24"/>
              </w:rPr>
            </w:pPr>
          </w:p>
        </w:tc>
        <w:tc>
          <w:tcPr>
            <w:tcW w:w="3261" w:type="dxa"/>
            <w:noWrap/>
            <w:vAlign w:val="center"/>
          </w:tcPr>
          <w:p w14:paraId="01C5ADC2">
            <w:pPr>
              <w:widowControl/>
              <w:jc w:val="center"/>
              <w:rPr>
                <w:rFonts w:ascii="宋体" w:hAnsi="宋体" w:cs="宋体"/>
                <w:kern w:val="0"/>
                <w:sz w:val="24"/>
                <w:szCs w:val="24"/>
              </w:rPr>
            </w:pPr>
            <w:r>
              <w:rPr>
                <w:rFonts w:hint="eastAsia" w:ascii="宋体" w:hAnsi="宋体" w:cs="宋体"/>
                <w:kern w:val="0"/>
                <w:sz w:val="24"/>
                <w:szCs w:val="24"/>
              </w:rPr>
              <w:t>证书编号</w:t>
            </w:r>
          </w:p>
        </w:tc>
        <w:tc>
          <w:tcPr>
            <w:tcW w:w="3402" w:type="dxa"/>
            <w:noWrap/>
            <w:vAlign w:val="center"/>
          </w:tcPr>
          <w:p w14:paraId="4754BB07">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07A0673</w:t>
            </w:r>
          </w:p>
        </w:tc>
      </w:tr>
      <w:tr w14:paraId="5548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2283" w:type="dxa"/>
            <w:noWrap/>
            <w:vAlign w:val="center"/>
          </w:tcPr>
          <w:p w14:paraId="6E411DCF">
            <w:pPr>
              <w:widowControl/>
              <w:jc w:val="center"/>
              <w:rPr>
                <w:rFonts w:ascii="宋体" w:hAnsi="宋体"/>
                <w:sz w:val="24"/>
                <w:szCs w:val="24"/>
              </w:rPr>
            </w:pPr>
            <w:r>
              <w:rPr>
                <w:rFonts w:hint="eastAsia" w:ascii="宋体" w:hAnsi="宋体" w:eastAsia="宋体"/>
                <w:sz w:val="24"/>
                <w:szCs w:val="24"/>
                <w:lang w:eastAsia="zh-CN"/>
              </w:rPr>
              <w:t>服务期限</w:t>
            </w:r>
          </w:p>
        </w:tc>
        <w:tc>
          <w:tcPr>
            <w:tcW w:w="6663" w:type="dxa"/>
            <w:gridSpan w:val="2"/>
            <w:noWrap/>
            <w:vAlign w:val="center"/>
          </w:tcPr>
          <w:p w14:paraId="30DD4A10">
            <w:pPr>
              <w:widowControl/>
              <w:jc w:val="left"/>
              <w:rPr>
                <w:rFonts w:hint="eastAsia" w:ascii="宋体" w:hAnsi="宋体" w:eastAsia="宋体"/>
                <w:sz w:val="24"/>
                <w:szCs w:val="24"/>
                <w:lang w:eastAsia="zh-CN"/>
              </w:rPr>
            </w:pPr>
            <w:r>
              <w:rPr>
                <w:rFonts w:hint="eastAsia" w:ascii="宋体" w:hAnsi="宋体" w:eastAsia="宋体"/>
                <w:sz w:val="24"/>
                <w:szCs w:val="24"/>
                <w:lang w:eastAsia="zh-CN"/>
              </w:rPr>
              <w:t>900日历天（检测服务期自检测合同签订之日起至全部工程竣工验收合格、移交完成止，工程延期不调整检测费用）</w:t>
            </w:r>
          </w:p>
        </w:tc>
      </w:tr>
      <w:tr w14:paraId="6C1F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283" w:type="dxa"/>
            <w:noWrap/>
            <w:vAlign w:val="center"/>
          </w:tcPr>
          <w:p w14:paraId="0AB731F6">
            <w:pPr>
              <w:widowControl/>
              <w:jc w:val="center"/>
              <w:rPr>
                <w:rFonts w:ascii="宋体" w:hAnsi="宋体" w:cs="宋体"/>
                <w:kern w:val="0"/>
                <w:sz w:val="24"/>
                <w:szCs w:val="24"/>
              </w:rPr>
            </w:pPr>
            <w:r>
              <w:rPr>
                <w:rFonts w:hint="eastAsia" w:ascii="宋体" w:hAnsi="宋体"/>
                <w:sz w:val="24"/>
                <w:szCs w:val="24"/>
              </w:rPr>
              <w:t>通过初审的业绩</w:t>
            </w:r>
          </w:p>
        </w:tc>
        <w:tc>
          <w:tcPr>
            <w:tcW w:w="6663" w:type="dxa"/>
            <w:gridSpan w:val="2"/>
            <w:noWrap/>
            <w:vAlign w:val="center"/>
          </w:tcPr>
          <w:p w14:paraId="24A438B5">
            <w:pPr>
              <w:widowControl/>
              <w:rPr>
                <w:rFonts w:hint="eastAsia" w:ascii="宋体" w:hAnsi="宋体" w:eastAsia="宋体" w:cs="宋体"/>
                <w:kern w:val="0"/>
                <w:sz w:val="24"/>
                <w:szCs w:val="24"/>
                <w:lang w:eastAsia="zh-CN"/>
              </w:rPr>
            </w:pPr>
            <w:r>
              <w:rPr>
                <w:rFonts w:hint="eastAsia" w:ascii="宋体" w:hAnsi="宋体" w:cs="宋体"/>
                <w:kern w:val="0"/>
                <w:sz w:val="24"/>
                <w:szCs w:val="24"/>
              </w:rPr>
              <w:t>投标人业绩：</w:t>
            </w:r>
            <w:r>
              <w:rPr>
                <w:rFonts w:hint="eastAsia" w:ascii="宋体" w:hAnsi="宋体" w:cs="宋体"/>
                <w:kern w:val="0"/>
                <w:sz w:val="24"/>
                <w:szCs w:val="24"/>
                <w:lang w:val="en-US" w:eastAsia="zh-CN"/>
              </w:rPr>
              <w:t>/</w:t>
            </w:r>
          </w:p>
        </w:tc>
      </w:tr>
      <w:tr w14:paraId="3C20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283" w:type="dxa"/>
            <w:vMerge w:val="restart"/>
            <w:noWrap/>
            <w:vAlign w:val="center"/>
          </w:tcPr>
          <w:p w14:paraId="5A8A5B27">
            <w:pPr>
              <w:widowControl/>
              <w:jc w:val="center"/>
              <w:rPr>
                <w:rFonts w:ascii="宋体" w:hAnsi="宋体" w:cs="宋体"/>
                <w:kern w:val="0"/>
                <w:sz w:val="24"/>
                <w:szCs w:val="24"/>
              </w:rPr>
            </w:pPr>
            <w:r>
              <w:rPr>
                <w:rFonts w:hint="eastAsia" w:ascii="宋体" w:hAnsi="宋体"/>
                <w:sz w:val="24"/>
                <w:szCs w:val="24"/>
              </w:rPr>
              <w:t>通过评审的得分业绩</w:t>
            </w:r>
          </w:p>
        </w:tc>
        <w:tc>
          <w:tcPr>
            <w:tcW w:w="6663" w:type="dxa"/>
            <w:gridSpan w:val="2"/>
            <w:noWrap/>
            <w:vAlign w:val="center"/>
          </w:tcPr>
          <w:p w14:paraId="3769AF71">
            <w:pPr>
              <w:widowControl/>
              <w:rPr>
                <w:rFonts w:hint="eastAsia" w:ascii="宋体" w:hAnsi="宋体" w:cs="宋体"/>
                <w:kern w:val="0"/>
                <w:sz w:val="24"/>
                <w:szCs w:val="24"/>
              </w:rPr>
            </w:pPr>
            <w:r>
              <w:rPr>
                <w:rFonts w:hint="eastAsia" w:ascii="宋体" w:hAnsi="宋体" w:cs="宋体"/>
                <w:kern w:val="0"/>
                <w:sz w:val="24"/>
                <w:szCs w:val="24"/>
              </w:rPr>
              <w:t>投标人业绩：</w:t>
            </w:r>
          </w:p>
          <w:p w14:paraId="619C2523">
            <w:pPr>
              <w:widowControl/>
              <w:jc w:val="left"/>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1、新桥智能电动汽车产业园（一期）一标第三方质量检测 </w:t>
            </w:r>
          </w:p>
          <w:p w14:paraId="3936B639">
            <w:pPr>
              <w:widowControl/>
              <w:jc w:val="left"/>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2、包河区重点工程建设管理中心滨湖新区义城安置房 C、D 地块工程质量检测单位 </w:t>
            </w:r>
          </w:p>
          <w:p w14:paraId="371BCE6C">
            <w:pPr>
              <w:widowControl/>
              <w:jc w:val="left"/>
              <w:rPr>
                <w:rFonts w:hint="eastAsia" w:ascii="宋体" w:hAnsi="宋体" w:eastAsia="宋体"/>
                <w:sz w:val="24"/>
                <w:szCs w:val="24"/>
                <w:lang w:val="en-US" w:eastAsia="zh-CN"/>
              </w:rPr>
            </w:pPr>
            <w:r>
              <w:rPr>
                <w:rFonts w:hint="eastAsia" w:ascii="宋体" w:hAnsi="宋体" w:eastAsia="宋体"/>
                <w:sz w:val="24"/>
                <w:szCs w:val="24"/>
                <w:lang w:val="en-US" w:eastAsia="zh-CN"/>
              </w:rPr>
              <w:t>3、新站高新区鹤翔园二期</w:t>
            </w:r>
            <w:bookmarkStart w:id="0" w:name="_GoBack"/>
            <w:bookmarkEnd w:id="0"/>
            <w:r>
              <w:rPr>
                <w:rFonts w:hint="eastAsia" w:ascii="宋体" w:hAnsi="宋体" w:eastAsia="宋体"/>
                <w:sz w:val="24"/>
                <w:szCs w:val="24"/>
                <w:lang w:val="en-US" w:eastAsia="zh-CN"/>
              </w:rPr>
              <w:t>F地块第三方检测</w:t>
            </w:r>
          </w:p>
          <w:p w14:paraId="727113D1">
            <w:pPr>
              <w:pStyle w:val="2"/>
              <w:rPr>
                <w:rFonts w:hint="default"/>
                <w:lang w:val="en-US" w:eastAsia="zh-CN"/>
              </w:rPr>
            </w:pPr>
            <w:r>
              <w:rPr>
                <w:rFonts w:hint="eastAsia" w:ascii="宋体" w:hAnsi="宋体"/>
                <w:sz w:val="24"/>
                <w:szCs w:val="24"/>
                <w:lang w:val="en-US" w:eastAsia="zh-CN"/>
              </w:rPr>
              <w:t>4、新能源汽车配套产业园项目第三方检测服务</w:t>
            </w:r>
          </w:p>
        </w:tc>
      </w:tr>
      <w:tr w14:paraId="4CE2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283" w:type="dxa"/>
            <w:vMerge w:val="continue"/>
            <w:noWrap/>
            <w:vAlign w:val="center"/>
          </w:tcPr>
          <w:p w14:paraId="198D8F88">
            <w:pPr>
              <w:widowControl/>
              <w:jc w:val="center"/>
              <w:rPr>
                <w:rFonts w:ascii="宋体" w:hAnsi="宋体" w:cs="宋体"/>
                <w:kern w:val="0"/>
                <w:sz w:val="24"/>
                <w:szCs w:val="24"/>
              </w:rPr>
            </w:pPr>
          </w:p>
        </w:tc>
        <w:tc>
          <w:tcPr>
            <w:tcW w:w="6663" w:type="dxa"/>
            <w:gridSpan w:val="2"/>
            <w:noWrap/>
            <w:vAlign w:val="center"/>
          </w:tcPr>
          <w:p w14:paraId="46B3CFEB">
            <w:pPr>
              <w:widowControl/>
              <w:rPr>
                <w:rFonts w:hint="eastAsia" w:ascii="宋体" w:hAnsi="宋体" w:cs="宋体"/>
                <w:kern w:val="0"/>
                <w:sz w:val="24"/>
                <w:szCs w:val="24"/>
              </w:rPr>
            </w:pPr>
            <w:r>
              <w:rPr>
                <w:rFonts w:hint="eastAsia" w:ascii="宋体" w:hAnsi="宋体" w:cs="宋体"/>
                <w:kern w:val="0"/>
                <w:sz w:val="24"/>
                <w:szCs w:val="24"/>
              </w:rPr>
              <w:t>项目负责人业绩：</w:t>
            </w:r>
          </w:p>
          <w:p w14:paraId="2EBB1F08">
            <w:pPr>
              <w:widowControl/>
              <w:jc w:val="left"/>
              <w:rPr>
                <w:rFonts w:hint="eastAsia" w:ascii="宋体" w:hAnsi="宋体" w:eastAsia="宋体"/>
                <w:sz w:val="24"/>
                <w:szCs w:val="24"/>
                <w:lang w:val="en-US" w:eastAsia="zh-CN"/>
              </w:rPr>
            </w:pPr>
            <w:r>
              <w:rPr>
                <w:rFonts w:hint="eastAsia" w:ascii="宋体" w:hAnsi="宋体" w:eastAsia="宋体"/>
                <w:sz w:val="24"/>
                <w:szCs w:val="24"/>
                <w:lang w:val="en-US" w:eastAsia="zh-CN"/>
              </w:rPr>
              <w:t>1、滨湖卓越城文华园三期第三方质量检测</w:t>
            </w:r>
          </w:p>
          <w:p w14:paraId="329C901B">
            <w:pPr>
              <w:widowControl/>
              <w:jc w:val="left"/>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2、肥东经济开发区北部片区标准化厂房一期建设项目第三方检测 </w:t>
            </w:r>
          </w:p>
          <w:p w14:paraId="7010CD4A">
            <w:pPr>
              <w:widowControl/>
              <w:jc w:val="left"/>
              <w:rPr>
                <w:rFonts w:hint="eastAsia" w:ascii="宋体" w:hAnsi="宋体" w:eastAsia="宋体"/>
                <w:sz w:val="24"/>
                <w:szCs w:val="24"/>
                <w:lang w:val="en-US" w:eastAsia="zh-CN"/>
              </w:rPr>
            </w:pPr>
            <w:r>
              <w:rPr>
                <w:rFonts w:hint="eastAsia" w:ascii="宋体" w:hAnsi="宋体" w:eastAsia="宋体"/>
                <w:sz w:val="24"/>
                <w:szCs w:val="24"/>
                <w:lang w:val="en-US" w:eastAsia="zh-CN"/>
              </w:rPr>
              <w:t>3、合肥循环经济示范园智能信息标准化厂房项目第三方检测及沉降观测服务</w:t>
            </w:r>
          </w:p>
          <w:p w14:paraId="6271C765">
            <w:pPr>
              <w:pStyle w:val="2"/>
            </w:pPr>
            <w:r>
              <w:rPr>
                <w:rFonts w:hint="eastAsia" w:ascii="宋体" w:hAnsi="宋体"/>
                <w:sz w:val="24"/>
                <w:szCs w:val="24"/>
                <w:lang w:val="en-US" w:eastAsia="zh-CN"/>
              </w:rPr>
              <w:t>4、合肥公交集团城建医院复建工程第三方检测</w:t>
            </w:r>
          </w:p>
        </w:tc>
      </w:tr>
      <w:tr w14:paraId="4F44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283" w:type="dxa"/>
            <w:vMerge w:val="continue"/>
            <w:noWrap/>
            <w:vAlign w:val="center"/>
          </w:tcPr>
          <w:p w14:paraId="2FD5723D">
            <w:pPr>
              <w:widowControl/>
              <w:jc w:val="center"/>
              <w:rPr>
                <w:rFonts w:ascii="宋体" w:hAnsi="宋体" w:cs="宋体"/>
                <w:kern w:val="0"/>
                <w:sz w:val="24"/>
                <w:szCs w:val="24"/>
              </w:rPr>
            </w:pPr>
          </w:p>
        </w:tc>
        <w:tc>
          <w:tcPr>
            <w:tcW w:w="6663" w:type="dxa"/>
            <w:gridSpan w:val="2"/>
            <w:noWrap/>
            <w:vAlign w:val="center"/>
          </w:tcPr>
          <w:p w14:paraId="7A97CAF3">
            <w:pPr>
              <w:widowControl/>
              <w:rPr>
                <w:rFonts w:ascii="宋体" w:hAnsi="宋体" w:cs="宋体"/>
                <w:kern w:val="0"/>
                <w:sz w:val="24"/>
                <w:szCs w:val="24"/>
              </w:rPr>
            </w:pPr>
            <w:r>
              <w:rPr>
                <w:rFonts w:hint="eastAsia" w:ascii="宋体" w:hAnsi="宋体" w:cs="宋体"/>
                <w:kern w:val="0"/>
                <w:sz w:val="24"/>
                <w:szCs w:val="24"/>
              </w:rPr>
              <w:t>技术负责人业绩：/</w:t>
            </w:r>
            <w:r>
              <w:rPr>
                <w:rFonts w:ascii="宋体" w:hAnsi="宋体" w:cs="宋体"/>
                <w:kern w:val="0"/>
                <w:sz w:val="24"/>
                <w:szCs w:val="24"/>
              </w:rPr>
              <w:t xml:space="preserve"> </w:t>
            </w:r>
          </w:p>
        </w:tc>
      </w:tr>
      <w:tr w14:paraId="5914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2283" w:type="dxa"/>
            <w:noWrap/>
            <w:vAlign w:val="center"/>
          </w:tcPr>
          <w:p w14:paraId="7CD29BF6">
            <w:pPr>
              <w:widowControl/>
              <w:jc w:val="center"/>
              <w:rPr>
                <w:rFonts w:ascii="宋体" w:hAnsi="宋体" w:cs="宋体"/>
                <w:kern w:val="0"/>
                <w:sz w:val="24"/>
                <w:szCs w:val="24"/>
              </w:rPr>
            </w:pPr>
            <w:r>
              <w:rPr>
                <w:rFonts w:hint="eastAsia" w:ascii="宋体" w:hAnsi="宋体" w:cs="宋体"/>
                <w:kern w:val="0"/>
                <w:sz w:val="24"/>
                <w:szCs w:val="24"/>
              </w:rPr>
              <w:t>其他</w:t>
            </w:r>
          </w:p>
        </w:tc>
        <w:tc>
          <w:tcPr>
            <w:tcW w:w="6663" w:type="dxa"/>
            <w:gridSpan w:val="2"/>
            <w:noWrap/>
            <w:vAlign w:val="center"/>
          </w:tcPr>
          <w:p w14:paraId="250999E8">
            <w:pPr>
              <w:widowControl/>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w:t>
            </w:r>
          </w:p>
        </w:tc>
      </w:tr>
    </w:tbl>
    <w:p w14:paraId="399C4E71"/>
    <w:p w14:paraId="12302866">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g1NzM4MjgyMDEwMzEyZDhmNmEzM2IwNTA5MDdmN2MifQ=="/>
  </w:docVars>
  <w:rsids>
    <w:rsidRoot w:val="006225F3"/>
    <w:rsid w:val="000027E6"/>
    <w:rsid w:val="00002CF1"/>
    <w:rsid w:val="000062E5"/>
    <w:rsid w:val="000354E9"/>
    <w:rsid w:val="0004630D"/>
    <w:rsid w:val="000478EE"/>
    <w:rsid w:val="00055E54"/>
    <w:rsid w:val="000643E7"/>
    <w:rsid w:val="00064E26"/>
    <w:rsid w:val="00071FA4"/>
    <w:rsid w:val="00073B16"/>
    <w:rsid w:val="000866F2"/>
    <w:rsid w:val="000C4508"/>
    <w:rsid w:val="000C689C"/>
    <w:rsid w:val="000D6584"/>
    <w:rsid w:val="000E002F"/>
    <w:rsid w:val="000F181F"/>
    <w:rsid w:val="000F3A48"/>
    <w:rsid w:val="00100D32"/>
    <w:rsid w:val="00106F68"/>
    <w:rsid w:val="00131357"/>
    <w:rsid w:val="00146755"/>
    <w:rsid w:val="00151DDD"/>
    <w:rsid w:val="0017041D"/>
    <w:rsid w:val="00185020"/>
    <w:rsid w:val="00194F1E"/>
    <w:rsid w:val="001A28AB"/>
    <w:rsid w:val="001A68DB"/>
    <w:rsid w:val="001B7EE2"/>
    <w:rsid w:val="001C6D96"/>
    <w:rsid w:val="001D48C2"/>
    <w:rsid w:val="001E1DA5"/>
    <w:rsid w:val="0020035B"/>
    <w:rsid w:val="00207D28"/>
    <w:rsid w:val="0021489B"/>
    <w:rsid w:val="00222967"/>
    <w:rsid w:val="00233027"/>
    <w:rsid w:val="00235C3D"/>
    <w:rsid w:val="002410F8"/>
    <w:rsid w:val="00244F54"/>
    <w:rsid w:val="00245239"/>
    <w:rsid w:val="00246D46"/>
    <w:rsid w:val="0025117E"/>
    <w:rsid w:val="00256E5D"/>
    <w:rsid w:val="00277615"/>
    <w:rsid w:val="00284349"/>
    <w:rsid w:val="00287525"/>
    <w:rsid w:val="00291473"/>
    <w:rsid w:val="002944C5"/>
    <w:rsid w:val="002B21ED"/>
    <w:rsid w:val="002C3192"/>
    <w:rsid w:val="002C32E7"/>
    <w:rsid w:val="002C4B30"/>
    <w:rsid w:val="002D1F0F"/>
    <w:rsid w:val="002D28DE"/>
    <w:rsid w:val="002D2B65"/>
    <w:rsid w:val="002E0228"/>
    <w:rsid w:val="002E485E"/>
    <w:rsid w:val="002E7B86"/>
    <w:rsid w:val="002F2DAC"/>
    <w:rsid w:val="0030213B"/>
    <w:rsid w:val="00310D99"/>
    <w:rsid w:val="003271A1"/>
    <w:rsid w:val="00327C89"/>
    <w:rsid w:val="00337385"/>
    <w:rsid w:val="00353427"/>
    <w:rsid w:val="00367D23"/>
    <w:rsid w:val="00371AAB"/>
    <w:rsid w:val="00372A19"/>
    <w:rsid w:val="00380CCB"/>
    <w:rsid w:val="00382AE7"/>
    <w:rsid w:val="003C1D4B"/>
    <w:rsid w:val="003C2735"/>
    <w:rsid w:val="003C5445"/>
    <w:rsid w:val="003F24CB"/>
    <w:rsid w:val="00416148"/>
    <w:rsid w:val="00425CE5"/>
    <w:rsid w:val="004417CD"/>
    <w:rsid w:val="00442B3A"/>
    <w:rsid w:val="004502D6"/>
    <w:rsid w:val="0046065E"/>
    <w:rsid w:val="00464308"/>
    <w:rsid w:val="00474DED"/>
    <w:rsid w:val="00480478"/>
    <w:rsid w:val="00487953"/>
    <w:rsid w:val="004B0851"/>
    <w:rsid w:val="004D340B"/>
    <w:rsid w:val="004D7AD4"/>
    <w:rsid w:val="004E00BA"/>
    <w:rsid w:val="00513FB5"/>
    <w:rsid w:val="0053555B"/>
    <w:rsid w:val="00535D6A"/>
    <w:rsid w:val="00562B8A"/>
    <w:rsid w:val="0056626E"/>
    <w:rsid w:val="00570CE8"/>
    <w:rsid w:val="0058125F"/>
    <w:rsid w:val="00582DFD"/>
    <w:rsid w:val="005A0BCF"/>
    <w:rsid w:val="005A70EC"/>
    <w:rsid w:val="005B17C6"/>
    <w:rsid w:val="005B364E"/>
    <w:rsid w:val="005B71CB"/>
    <w:rsid w:val="005C030E"/>
    <w:rsid w:val="005C66B3"/>
    <w:rsid w:val="005D6114"/>
    <w:rsid w:val="00620896"/>
    <w:rsid w:val="006225F3"/>
    <w:rsid w:val="00626F4B"/>
    <w:rsid w:val="0064407B"/>
    <w:rsid w:val="00645C89"/>
    <w:rsid w:val="006554B5"/>
    <w:rsid w:val="00655963"/>
    <w:rsid w:val="00662C02"/>
    <w:rsid w:val="00671941"/>
    <w:rsid w:val="00672A0F"/>
    <w:rsid w:val="006764A3"/>
    <w:rsid w:val="00695A17"/>
    <w:rsid w:val="006A086C"/>
    <w:rsid w:val="006A2824"/>
    <w:rsid w:val="006A3607"/>
    <w:rsid w:val="006B2F35"/>
    <w:rsid w:val="006D4983"/>
    <w:rsid w:val="006E497B"/>
    <w:rsid w:val="006E592F"/>
    <w:rsid w:val="006F529F"/>
    <w:rsid w:val="007060EC"/>
    <w:rsid w:val="00711544"/>
    <w:rsid w:val="00712E37"/>
    <w:rsid w:val="00765DCE"/>
    <w:rsid w:val="007B1DED"/>
    <w:rsid w:val="007C16CF"/>
    <w:rsid w:val="007D1715"/>
    <w:rsid w:val="007D74B2"/>
    <w:rsid w:val="007E0293"/>
    <w:rsid w:val="007E338A"/>
    <w:rsid w:val="0080046E"/>
    <w:rsid w:val="0080058A"/>
    <w:rsid w:val="008121B6"/>
    <w:rsid w:val="0081575C"/>
    <w:rsid w:val="00833176"/>
    <w:rsid w:val="00835748"/>
    <w:rsid w:val="00856A70"/>
    <w:rsid w:val="0087391A"/>
    <w:rsid w:val="008745E7"/>
    <w:rsid w:val="0087531D"/>
    <w:rsid w:val="00876717"/>
    <w:rsid w:val="00880741"/>
    <w:rsid w:val="008936EA"/>
    <w:rsid w:val="008A2C4F"/>
    <w:rsid w:val="008B4AFB"/>
    <w:rsid w:val="008C30DC"/>
    <w:rsid w:val="008C5583"/>
    <w:rsid w:val="008D2C89"/>
    <w:rsid w:val="008D75BF"/>
    <w:rsid w:val="008E6342"/>
    <w:rsid w:val="008E65E9"/>
    <w:rsid w:val="00904A77"/>
    <w:rsid w:val="00924887"/>
    <w:rsid w:val="00932FF1"/>
    <w:rsid w:val="00951EBA"/>
    <w:rsid w:val="00953515"/>
    <w:rsid w:val="00961B5D"/>
    <w:rsid w:val="00977D09"/>
    <w:rsid w:val="009939A5"/>
    <w:rsid w:val="009D56DB"/>
    <w:rsid w:val="009E101D"/>
    <w:rsid w:val="00A1333B"/>
    <w:rsid w:val="00A14A64"/>
    <w:rsid w:val="00A226E3"/>
    <w:rsid w:val="00A25B1C"/>
    <w:rsid w:val="00A305C9"/>
    <w:rsid w:val="00A32BCD"/>
    <w:rsid w:val="00A42010"/>
    <w:rsid w:val="00A469DA"/>
    <w:rsid w:val="00A55522"/>
    <w:rsid w:val="00A61168"/>
    <w:rsid w:val="00A650F4"/>
    <w:rsid w:val="00A6551A"/>
    <w:rsid w:val="00A67BBD"/>
    <w:rsid w:val="00A71507"/>
    <w:rsid w:val="00A96317"/>
    <w:rsid w:val="00A97B4F"/>
    <w:rsid w:val="00AA53DA"/>
    <w:rsid w:val="00AC59A6"/>
    <w:rsid w:val="00AD2BA5"/>
    <w:rsid w:val="00AE7AF7"/>
    <w:rsid w:val="00B06FC1"/>
    <w:rsid w:val="00B07BE4"/>
    <w:rsid w:val="00B1433E"/>
    <w:rsid w:val="00B256BC"/>
    <w:rsid w:val="00B2723E"/>
    <w:rsid w:val="00B338EC"/>
    <w:rsid w:val="00B54175"/>
    <w:rsid w:val="00B65739"/>
    <w:rsid w:val="00B845C4"/>
    <w:rsid w:val="00B85A14"/>
    <w:rsid w:val="00B868B8"/>
    <w:rsid w:val="00B9536A"/>
    <w:rsid w:val="00B9601C"/>
    <w:rsid w:val="00BB0A9A"/>
    <w:rsid w:val="00BB3231"/>
    <w:rsid w:val="00BC5115"/>
    <w:rsid w:val="00BD267E"/>
    <w:rsid w:val="00BE2EF0"/>
    <w:rsid w:val="00BE74F2"/>
    <w:rsid w:val="00C004C3"/>
    <w:rsid w:val="00C2468C"/>
    <w:rsid w:val="00C30829"/>
    <w:rsid w:val="00C3340E"/>
    <w:rsid w:val="00C4776B"/>
    <w:rsid w:val="00C54417"/>
    <w:rsid w:val="00C5743A"/>
    <w:rsid w:val="00C644EA"/>
    <w:rsid w:val="00C66446"/>
    <w:rsid w:val="00C71495"/>
    <w:rsid w:val="00C86604"/>
    <w:rsid w:val="00C93ADA"/>
    <w:rsid w:val="00CA3136"/>
    <w:rsid w:val="00CA78FA"/>
    <w:rsid w:val="00CA7A8E"/>
    <w:rsid w:val="00CB27C9"/>
    <w:rsid w:val="00CC16CA"/>
    <w:rsid w:val="00CD21DB"/>
    <w:rsid w:val="00CD411A"/>
    <w:rsid w:val="00CF448C"/>
    <w:rsid w:val="00CF61FB"/>
    <w:rsid w:val="00D53F8A"/>
    <w:rsid w:val="00D71942"/>
    <w:rsid w:val="00D80921"/>
    <w:rsid w:val="00D8136B"/>
    <w:rsid w:val="00D9388E"/>
    <w:rsid w:val="00DA63C4"/>
    <w:rsid w:val="00DE0DF8"/>
    <w:rsid w:val="00DE2E01"/>
    <w:rsid w:val="00DE5495"/>
    <w:rsid w:val="00DF518E"/>
    <w:rsid w:val="00E0336D"/>
    <w:rsid w:val="00E112AC"/>
    <w:rsid w:val="00E11630"/>
    <w:rsid w:val="00E14D89"/>
    <w:rsid w:val="00E22526"/>
    <w:rsid w:val="00E50BD9"/>
    <w:rsid w:val="00E52B9D"/>
    <w:rsid w:val="00E613E8"/>
    <w:rsid w:val="00E62B45"/>
    <w:rsid w:val="00E704F0"/>
    <w:rsid w:val="00E73B40"/>
    <w:rsid w:val="00E75DA0"/>
    <w:rsid w:val="00E80B8B"/>
    <w:rsid w:val="00E83A3A"/>
    <w:rsid w:val="00E87A30"/>
    <w:rsid w:val="00E9396A"/>
    <w:rsid w:val="00E95419"/>
    <w:rsid w:val="00EA00DC"/>
    <w:rsid w:val="00EC0172"/>
    <w:rsid w:val="00EC6F90"/>
    <w:rsid w:val="00F37CF2"/>
    <w:rsid w:val="00F447AE"/>
    <w:rsid w:val="00F57639"/>
    <w:rsid w:val="00F848CC"/>
    <w:rsid w:val="00FA2EC0"/>
    <w:rsid w:val="00FD0268"/>
    <w:rsid w:val="00FF6299"/>
    <w:rsid w:val="016113CA"/>
    <w:rsid w:val="058866F5"/>
    <w:rsid w:val="0EFA5FF2"/>
    <w:rsid w:val="108005C5"/>
    <w:rsid w:val="10B13C67"/>
    <w:rsid w:val="19B86091"/>
    <w:rsid w:val="1A6346B0"/>
    <w:rsid w:val="1E5C61BD"/>
    <w:rsid w:val="21562E51"/>
    <w:rsid w:val="21FF0DEB"/>
    <w:rsid w:val="237F7E85"/>
    <w:rsid w:val="24997703"/>
    <w:rsid w:val="28583229"/>
    <w:rsid w:val="2BC15110"/>
    <w:rsid w:val="334409C9"/>
    <w:rsid w:val="34BF6D1A"/>
    <w:rsid w:val="35822C43"/>
    <w:rsid w:val="3D516CC2"/>
    <w:rsid w:val="3FF80970"/>
    <w:rsid w:val="43121BE9"/>
    <w:rsid w:val="43FC436A"/>
    <w:rsid w:val="44A05A90"/>
    <w:rsid w:val="45D93CF8"/>
    <w:rsid w:val="485553D9"/>
    <w:rsid w:val="4D4B7932"/>
    <w:rsid w:val="4FAA18A4"/>
    <w:rsid w:val="528F7447"/>
    <w:rsid w:val="544C4B78"/>
    <w:rsid w:val="55A034A2"/>
    <w:rsid w:val="578D265C"/>
    <w:rsid w:val="585B3040"/>
    <w:rsid w:val="59DE182C"/>
    <w:rsid w:val="5B09066B"/>
    <w:rsid w:val="5FCC0403"/>
    <w:rsid w:val="62277D57"/>
    <w:rsid w:val="67177D85"/>
    <w:rsid w:val="67371732"/>
    <w:rsid w:val="6B287074"/>
    <w:rsid w:val="6CD95450"/>
    <w:rsid w:val="6E31427E"/>
    <w:rsid w:val="71F65166"/>
    <w:rsid w:val="75C546C8"/>
    <w:rsid w:val="775E4F93"/>
    <w:rsid w:val="7AD35835"/>
    <w:rsid w:val="7D3C0215"/>
    <w:rsid w:val="7F7F6E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23"/>
    <w:semiHidden/>
    <w:unhideWhenUsed/>
    <w:qFormat/>
    <w:uiPriority w:val="99"/>
    <w:rPr>
      <w:sz w:val="18"/>
      <w:szCs w:val="18"/>
    </w:r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800080"/>
      <w:u w:val="none"/>
    </w:rPr>
  </w:style>
  <w:style w:type="character" w:styleId="11">
    <w:name w:val="Emphasis"/>
    <w:basedOn w:val="8"/>
    <w:qFormat/>
    <w:uiPriority w:val="20"/>
    <w:rPr>
      <w:b/>
      <w:bCs/>
    </w:rPr>
  </w:style>
  <w:style w:type="character" w:styleId="12">
    <w:name w:val="HTML Definition"/>
    <w:basedOn w:val="8"/>
    <w:semiHidden/>
    <w:unhideWhenUsed/>
    <w:qFormat/>
    <w:uiPriority w:val="99"/>
    <w:rPr>
      <w:bdr w:val="single" w:color="D6D6D6" w:sz="6" w:space="0"/>
      <w:shd w:val="clear" w:fill="F9F9F9"/>
    </w:rPr>
  </w:style>
  <w:style w:type="character" w:styleId="13">
    <w:name w:val="HTML Typewriter"/>
    <w:basedOn w:val="8"/>
    <w:semiHidden/>
    <w:unhideWhenUsed/>
    <w:qFormat/>
    <w:uiPriority w:val="99"/>
    <w:rPr>
      <w:rFonts w:ascii="monospace" w:hAnsi="monospace" w:eastAsia="monospace" w:cs="monospace"/>
      <w:sz w:val="20"/>
    </w:rPr>
  </w:style>
  <w:style w:type="character" w:styleId="14">
    <w:name w:val="HTML Acronym"/>
    <w:basedOn w:val="8"/>
    <w:semiHidden/>
    <w:unhideWhenUsed/>
    <w:qFormat/>
    <w:uiPriority w:val="99"/>
  </w:style>
  <w:style w:type="character" w:styleId="15">
    <w:name w:val="HTML Variable"/>
    <w:basedOn w:val="8"/>
    <w:semiHidden/>
    <w:unhideWhenUsed/>
    <w:qFormat/>
    <w:uiPriority w:val="99"/>
  </w:style>
  <w:style w:type="character" w:styleId="16">
    <w:name w:val="Hyperlink"/>
    <w:basedOn w:val="8"/>
    <w:semiHidden/>
    <w:unhideWhenUsed/>
    <w:qFormat/>
    <w:uiPriority w:val="99"/>
    <w:rPr>
      <w:color w:val="0000FF"/>
      <w:u w:val="none"/>
    </w:rPr>
  </w:style>
  <w:style w:type="character" w:styleId="17">
    <w:name w:val="HTML Code"/>
    <w:basedOn w:val="8"/>
    <w:semiHidden/>
    <w:unhideWhenUsed/>
    <w:qFormat/>
    <w:uiPriority w:val="99"/>
    <w:rPr>
      <w:rFonts w:hint="default" w:ascii="monospace" w:hAnsi="monospace" w:eastAsia="monospace" w:cs="monospace"/>
      <w:sz w:val="20"/>
    </w:rPr>
  </w:style>
  <w:style w:type="character" w:styleId="18">
    <w:name w:val="HTML Cite"/>
    <w:basedOn w:val="8"/>
    <w:semiHidden/>
    <w:unhideWhenUsed/>
    <w:qFormat/>
    <w:uiPriority w:val="99"/>
  </w:style>
  <w:style w:type="character" w:styleId="19">
    <w:name w:val="HTML Keyboard"/>
    <w:basedOn w:val="8"/>
    <w:semiHidden/>
    <w:unhideWhenUsed/>
    <w:qFormat/>
    <w:uiPriority w:val="99"/>
    <w:rPr>
      <w:rFonts w:hint="default" w:ascii="monospace" w:hAnsi="monospace" w:eastAsia="monospace" w:cs="monospace"/>
      <w:sz w:val="20"/>
    </w:rPr>
  </w:style>
  <w:style w:type="character" w:styleId="20">
    <w:name w:val="HTML Sample"/>
    <w:basedOn w:val="8"/>
    <w:semiHidden/>
    <w:unhideWhenUsed/>
    <w:qFormat/>
    <w:uiPriority w:val="99"/>
    <w:rPr>
      <w:rFonts w:hint="default" w:ascii="monospace" w:hAnsi="monospace" w:eastAsia="monospace" w:cs="monospace"/>
    </w:rPr>
  </w:style>
  <w:style w:type="character" w:customStyle="1" w:styleId="21">
    <w:name w:val="页眉 Char"/>
    <w:basedOn w:val="8"/>
    <w:link w:val="5"/>
    <w:qFormat/>
    <w:uiPriority w:val="99"/>
    <w:rPr>
      <w:rFonts w:ascii="Times New Roman" w:hAnsi="Times New Roman" w:eastAsia="宋体" w:cs="Times New Roman"/>
      <w:sz w:val="18"/>
      <w:szCs w:val="18"/>
    </w:rPr>
  </w:style>
  <w:style w:type="character" w:customStyle="1" w:styleId="22">
    <w:name w:val="页脚 Char"/>
    <w:basedOn w:val="8"/>
    <w:link w:val="4"/>
    <w:qFormat/>
    <w:uiPriority w:val="99"/>
    <w:rPr>
      <w:rFonts w:ascii="Times New Roman" w:hAnsi="Times New Roman" w:eastAsia="宋体" w:cs="Times New Roman"/>
      <w:sz w:val="18"/>
      <w:szCs w:val="18"/>
    </w:rPr>
  </w:style>
  <w:style w:type="character" w:customStyle="1" w:styleId="23">
    <w:name w:val="批注框文本 Char"/>
    <w:basedOn w:val="8"/>
    <w:link w:val="3"/>
    <w:semiHidden/>
    <w:qFormat/>
    <w:uiPriority w:val="99"/>
    <w:rPr>
      <w:rFonts w:ascii="Times New Roman" w:hAnsi="Times New Roman" w:eastAsia="宋体" w:cs="Times New Roman"/>
      <w:sz w:val="18"/>
      <w:szCs w:val="18"/>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465</Words>
  <Characters>473</Characters>
  <Lines>1</Lines>
  <Paragraphs>1</Paragraphs>
  <TotalTime>9</TotalTime>
  <ScaleCrop>false</ScaleCrop>
  <LinksUpToDate>false</LinksUpToDate>
  <CharactersWithSpaces>483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2018-01-02T02:24:00Z</dcterms:created>
  <dc:creator>NTKO</dc:creator>
  <cp:lastModifiedBy>admin</cp:lastModifiedBy>
  <cp:lastPrinted>2020-04-30T09:27:00Z</cp:lastPrinted>
  <dcterms:modified xsi:type="dcterms:W3CDTF">2026-02-13T07:17:22Z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C09FE6CA47B34CB3B71646F58BE4B649</vt:lpwstr>
  </property>
  <property fmtid="{D5CDD505-2E9C-101B-9397-08002B2CF9AE}" pid="4" name="KSOTemplateDocerSaveRecord">
    <vt:lpwstr>eyJoZGlkIjoiYjgyMDJhYWNiYjNmZDdlYjVlZTI1YzkzZDQ3NzYzMmEifQ==</vt:lpwstr>
  </property>
</Properties>
</file>