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49377">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14:paraId="4D2B95FC">
      <w:pPr>
        <w:pStyle w:val="2"/>
        <w:jc w:val="center"/>
      </w:pPr>
      <w:r>
        <w:rPr>
          <w:rFonts w:hint="eastAsia" w:asciiTheme="minorEastAsia" w:hAnsiTheme="minorEastAsia" w:eastAsiaTheme="minorEastAsia"/>
          <w:b/>
          <w:sz w:val="28"/>
          <w:highlight w:val="none"/>
        </w:rPr>
        <w:t>（供参考，具体内容以采购文件为准）</w:t>
      </w:r>
      <w:bookmarkStart w:id="0" w:name="_GoBack"/>
      <w:bookmarkEnd w:id="0"/>
    </w:p>
    <w:p w14:paraId="65481897">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2EEAC6A7">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szCs w:val="18"/>
          <w:highlight w:val="none"/>
        </w:rPr>
        <w:t>根据《关于规范政府采购进口产品有关工作的通知》及政府采购管理部门的相关规定，下列采购需求中</w:t>
      </w:r>
      <w:r>
        <w:rPr>
          <w:rFonts w:hint="eastAsia" w:asciiTheme="minorEastAsia" w:hAnsiTheme="minorEastAsia" w:eastAsiaTheme="minorEastAsia"/>
          <w:sz w:val="24"/>
          <w:szCs w:val="18"/>
          <w:highlight w:val="none"/>
        </w:rPr>
        <w:t>标注进口产品的货物均</w:t>
      </w:r>
      <w:r>
        <w:rPr>
          <w:rFonts w:asciiTheme="minorEastAsia" w:hAnsiTheme="minorEastAsia" w:eastAsiaTheme="minorEastAsia"/>
          <w:sz w:val="24"/>
          <w:szCs w:val="18"/>
          <w:highlight w:val="none"/>
        </w:rPr>
        <w:t>已履行相关论证手续，经核准采购进口</w:t>
      </w:r>
      <w:r>
        <w:rPr>
          <w:rFonts w:hint="eastAsia" w:asciiTheme="minorEastAsia" w:hAnsiTheme="minorEastAsia" w:eastAsiaTheme="minorEastAsia"/>
          <w:sz w:val="24"/>
          <w:szCs w:val="18"/>
          <w:highlight w:val="none"/>
        </w:rPr>
        <w:t>产品</w:t>
      </w:r>
      <w:r>
        <w:rPr>
          <w:rFonts w:asciiTheme="minorEastAsia" w:hAnsiTheme="minorEastAsia" w:eastAsiaTheme="minorEastAsia"/>
          <w:sz w:val="24"/>
          <w:szCs w:val="18"/>
          <w:highlight w:val="none"/>
        </w:rPr>
        <w:t>，但不限制满足询价通知书要求的国内产品参与竞争</w:t>
      </w:r>
      <w:r>
        <w:rPr>
          <w:rFonts w:hint="eastAsia" w:asciiTheme="minorEastAsia" w:hAnsiTheme="minorEastAsia" w:eastAsiaTheme="minorEastAsia"/>
          <w:sz w:val="24"/>
          <w:szCs w:val="18"/>
          <w:highlight w:val="none"/>
        </w:rPr>
        <w:t>。未标注进口产品的货物均</w:t>
      </w:r>
      <w:r>
        <w:rPr>
          <w:rFonts w:asciiTheme="minorEastAsia" w:hAnsiTheme="minorEastAsia" w:eastAsiaTheme="minorEastAsia"/>
          <w:sz w:val="24"/>
          <w:szCs w:val="18"/>
          <w:highlight w:val="none"/>
        </w:rPr>
        <w:t>为拒绝采购进口产品</w:t>
      </w:r>
      <w:r>
        <w:rPr>
          <w:rFonts w:hint="eastAsia" w:asciiTheme="minorEastAsia" w:hAnsiTheme="minorEastAsia" w:eastAsiaTheme="minorEastAsia"/>
          <w:sz w:val="24"/>
          <w:szCs w:val="18"/>
          <w:highlight w:val="none"/>
        </w:rPr>
        <w:t>。</w:t>
      </w:r>
    </w:p>
    <w:p w14:paraId="4E32C808">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w:t>
      </w:r>
    </w:p>
    <w:p w14:paraId="5DBF03CB">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14:paraId="407D7C19">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BF90D0B">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3.</w:t>
      </w:r>
      <w:r>
        <w:rPr>
          <w:rFonts w:asciiTheme="minorEastAsia" w:hAnsiTheme="minorEastAsia" w:eastAsiaTheme="minorEastAsia"/>
          <w:sz w:val="24"/>
          <w:szCs w:val="18"/>
          <w:highlight w:val="none"/>
        </w:rPr>
        <w:t>下列采购需求中：标注▲的产品</w:t>
      </w:r>
      <w:r>
        <w:rPr>
          <w:rFonts w:hint="eastAsia" w:asciiTheme="minorEastAsia" w:hAnsiTheme="minorEastAsia" w:eastAsiaTheme="minorEastAsia"/>
          <w:sz w:val="24"/>
          <w:szCs w:val="18"/>
          <w:highlight w:val="none"/>
          <w:lang w:val="en-US" w:eastAsia="zh-CN"/>
        </w:rPr>
        <w:t>为</w:t>
      </w:r>
      <w:r>
        <w:rPr>
          <w:rFonts w:hint="eastAsia" w:asciiTheme="minorEastAsia" w:hAnsiTheme="minorEastAsia" w:eastAsiaTheme="minorEastAsia"/>
          <w:bCs/>
          <w:sz w:val="24"/>
          <w:szCs w:val="18"/>
          <w:highlight w:val="none"/>
        </w:rPr>
        <w:t>核心产品</w:t>
      </w:r>
      <w:r>
        <w:rPr>
          <w:rFonts w:hint="eastAsia" w:asciiTheme="minorEastAsia" w:hAnsiTheme="minorEastAsia" w:eastAsiaTheme="minorEastAsia"/>
          <w:sz w:val="24"/>
          <w:szCs w:val="18"/>
          <w:highlight w:val="none"/>
        </w:rPr>
        <w:t>。</w:t>
      </w:r>
    </w:p>
    <w:p w14:paraId="52BCE31F">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4.</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4851A8F8">
      <w:pPr>
        <w:spacing w:line="360" w:lineRule="auto"/>
        <w:ind w:firstLine="437"/>
        <w:outlineLvl w:val="1"/>
        <w:rPr>
          <w:rFonts w:asciiTheme="minorEastAsia" w:hAnsiTheme="minorEastAsia" w:eastAsiaTheme="minorEastAsia"/>
          <w:b/>
          <w:sz w:val="24"/>
          <w:szCs w:val="18"/>
          <w:highlight w:val="none"/>
        </w:rPr>
      </w:pPr>
      <w:r>
        <w:rPr>
          <w:rFonts w:hint="eastAsia" w:asciiTheme="minorEastAsia" w:hAnsiTheme="minorEastAsia" w:eastAsiaTheme="minorEastAsia"/>
          <w:b/>
          <w:sz w:val="24"/>
          <w:szCs w:val="18"/>
          <w:highlight w:val="none"/>
        </w:rPr>
        <w:t>一、采购需求前附表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0174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7CDDC2F">
            <w:pPr>
              <w:pStyle w:val="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kern w:val="2"/>
                <w:highlight w:val="none"/>
              </w:rPr>
            </w:pPr>
            <w:r>
              <w:rPr>
                <w:rFonts w:hint="eastAsia" w:asciiTheme="minorEastAsia" w:hAnsiTheme="minorEastAsia" w:eastAsiaTheme="minorEastAsia"/>
                <w:b/>
                <w:kern w:val="2"/>
                <w:highlight w:val="none"/>
              </w:rPr>
              <w:t>序号</w:t>
            </w:r>
          </w:p>
        </w:tc>
        <w:tc>
          <w:tcPr>
            <w:tcW w:w="1192" w:type="pct"/>
            <w:vAlign w:val="center"/>
          </w:tcPr>
          <w:p w14:paraId="3739A6F8">
            <w:pPr>
              <w:pStyle w:val="9"/>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条款名称</w:t>
            </w:r>
          </w:p>
        </w:tc>
        <w:tc>
          <w:tcPr>
            <w:tcW w:w="3217" w:type="pct"/>
            <w:vAlign w:val="center"/>
          </w:tcPr>
          <w:p w14:paraId="10530E78">
            <w:pPr>
              <w:pStyle w:val="9"/>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内容、说明与要求</w:t>
            </w:r>
          </w:p>
        </w:tc>
      </w:tr>
      <w:tr w14:paraId="1F01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DFEF94D">
            <w:pPr>
              <w:pStyle w:val="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1</w:t>
            </w:r>
          </w:p>
        </w:tc>
        <w:tc>
          <w:tcPr>
            <w:tcW w:w="1192" w:type="pct"/>
            <w:vAlign w:val="center"/>
          </w:tcPr>
          <w:p w14:paraId="6236753E">
            <w:pPr>
              <w:pStyle w:val="9"/>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付款方式</w:t>
            </w:r>
          </w:p>
        </w:tc>
        <w:tc>
          <w:tcPr>
            <w:tcW w:w="3217" w:type="pct"/>
            <w:vAlign w:val="center"/>
          </w:tcPr>
          <w:p w14:paraId="5CC9CF31">
            <w:pPr>
              <w:spacing w:line="312" w:lineRule="auto"/>
              <w:jc w:val="left"/>
              <w:rPr>
                <w:rFonts w:asciiTheme="minorEastAsia" w:hAnsiTheme="minorEastAsia" w:eastAsiaTheme="minorEastAsia"/>
                <w:b w:val="0"/>
                <w:sz w:val="24"/>
                <w:highlight w:val="none"/>
                <w:u w:val="single"/>
              </w:rPr>
            </w:pPr>
            <w:r>
              <w:rPr>
                <w:rFonts w:hint="eastAsia" w:asciiTheme="minorEastAsia" w:hAnsiTheme="minorEastAsia" w:eastAsiaTheme="minorEastAsia"/>
                <w:b w:val="0"/>
                <w:sz w:val="24"/>
                <w:highlight w:val="none"/>
                <w:u w:val="none"/>
                <w:lang w:val="en-US" w:eastAsia="zh-CN"/>
              </w:rPr>
              <w:t>验收合格后一次性支付合同款</w:t>
            </w:r>
          </w:p>
        </w:tc>
      </w:tr>
      <w:tr w14:paraId="477E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C0E062E">
            <w:pPr>
              <w:pStyle w:val="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2</w:t>
            </w:r>
          </w:p>
        </w:tc>
        <w:tc>
          <w:tcPr>
            <w:tcW w:w="1192" w:type="pct"/>
            <w:vAlign w:val="center"/>
          </w:tcPr>
          <w:p w14:paraId="201B8AD6">
            <w:pPr>
              <w:pStyle w:val="9"/>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供货及安装地点</w:t>
            </w:r>
          </w:p>
        </w:tc>
        <w:tc>
          <w:tcPr>
            <w:tcW w:w="3217" w:type="pct"/>
            <w:vAlign w:val="center"/>
          </w:tcPr>
          <w:p w14:paraId="4F0931A6">
            <w:pPr>
              <w:pStyle w:val="9"/>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14:paraId="4AB2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D4AB628">
            <w:pPr>
              <w:pStyle w:val="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3</w:t>
            </w:r>
          </w:p>
        </w:tc>
        <w:tc>
          <w:tcPr>
            <w:tcW w:w="1192" w:type="pct"/>
            <w:vAlign w:val="center"/>
          </w:tcPr>
          <w:p w14:paraId="5E6B987E">
            <w:pPr>
              <w:pStyle w:val="9"/>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供货及安装期限</w:t>
            </w:r>
          </w:p>
        </w:tc>
        <w:tc>
          <w:tcPr>
            <w:tcW w:w="3217" w:type="pct"/>
            <w:vAlign w:val="center"/>
          </w:tcPr>
          <w:p w14:paraId="7DAD3848">
            <w:pPr>
              <w:pStyle w:val="9"/>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宋体" w:hAnsi="宋体" w:eastAsia="宋体"/>
                <w:b w:val="0"/>
                <w:color w:val="auto"/>
                <w:sz w:val="24"/>
                <w:highlight w:val="none"/>
                <w:lang w:val="en-US" w:eastAsia="zh-CN"/>
              </w:rPr>
              <w:t>合同签订后15日历天完成供货安装调试</w:t>
            </w:r>
          </w:p>
        </w:tc>
      </w:tr>
      <w:tr w14:paraId="3B88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8718BF8">
            <w:pPr>
              <w:pStyle w:val="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4</w:t>
            </w:r>
          </w:p>
        </w:tc>
        <w:tc>
          <w:tcPr>
            <w:tcW w:w="1192" w:type="pct"/>
            <w:vAlign w:val="center"/>
          </w:tcPr>
          <w:p w14:paraId="35F789E4">
            <w:pPr>
              <w:pStyle w:val="9"/>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质保期</w:t>
            </w:r>
          </w:p>
        </w:tc>
        <w:tc>
          <w:tcPr>
            <w:tcW w:w="3217" w:type="pct"/>
            <w:vAlign w:val="center"/>
          </w:tcPr>
          <w:p w14:paraId="75CA39EF">
            <w:pPr>
              <w:pStyle w:val="9"/>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宋体" w:hAnsi="宋体" w:eastAsia="宋体"/>
                <w:b w:val="0"/>
                <w:color w:val="auto"/>
                <w:sz w:val="24"/>
                <w:highlight w:val="none"/>
                <w:lang w:val="en-US" w:eastAsia="zh-CN"/>
              </w:rPr>
              <w:t>验收合格后5年</w:t>
            </w:r>
          </w:p>
        </w:tc>
      </w:tr>
    </w:tbl>
    <w:p w14:paraId="4F2E80F1">
      <w:pPr>
        <w:spacing w:line="360" w:lineRule="auto"/>
        <w:ind w:firstLine="437"/>
        <w:outlineLvl w:val="1"/>
        <w:rPr>
          <w:rFonts w:hint="eastAsia"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二、货物需求</w:t>
      </w:r>
    </w:p>
    <w:p w14:paraId="3580A16B">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1、指标重要性描述</w:t>
      </w:r>
    </w:p>
    <w:tbl>
      <w:tblPr>
        <w:tblStyle w:val="11"/>
        <w:tblW w:w="83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417"/>
        <w:gridCol w:w="5005"/>
      </w:tblGrid>
      <w:tr w14:paraId="7D078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54" w:type="dxa"/>
            <w:noWrap w:val="0"/>
            <w:vAlign w:val="center"/>
          </w:tcPr>
          <w:p w14:paraId="760FF177">
            <w:pPr>
              <w:pStyle w:val="10"/>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标识重要性</w:t>
            </w:r>
          </w:p>
        </w:tc>
        <w:tc>
          <w:tcPr>
            <w:tcW w:w="1417" w:type="dxa"/>
            <w:noWrap w:val="0"/>
            <w:vAlign w:val="top"/>
          </w:tcPr>
          <w:p w14:paraId="7A19191C">
            <w:pPr>
              <w:pStyle w:val="10"/>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标识符号</w:t>
            </w:r>
          </w:p>
        </w:tc>
        <w:tc>
          <w:tcPr>
            <w:tcW w:w="5005" w:type="dxa"/>
            <w:noWrap w:val="0"/>
            <w:vAlign w:val="top"/>
          </w:tcPr>
          <w:p w14:paraId="79CD54E5">
            <w:pPr>
              <w:pStyle w:val="10"/>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符号说明</w:t>
            </w:r>
          </w:p>
        </w:tc>
      </w:tr>
      <w:tr w14:paraId="434A0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noWrap w:val="0"/>
            <w:vAlign w:val="center"/>
          </w:tcPr>
          <w:p w14:paraId="0A1FA71B">
            <w:pPr>
              <w:pStyle w:val="10"/>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重要指标项</w:t>
            </w:r>
          </w:p>
        </w:tc>
        <w:tc>
          <w:tcPr>
            <w:tcW w:w="1417" w:type="dxa"/>
            <w:noWrap w:val="0"/>
            <w:vAlign w:val="center"/>
          </w:tcPr>
          <w:p w14:paraId="3EB81E1C">
            <w:pPr>
              <w:pStyle w:val="10"/>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5005" w:type="dxa"/>
            <w:noWrap w:val="0"/>
            <w:vAlign w:val="top"/>
          </w:tcPr>
          <w:p w14:paraId="5E1BA7B7">
            <w:pPr>
              <w:pStyle w:val="10"/>
              <w:keepNext w:val="0"/>
              <w:keepLines w:val="0"/>
              <w:pageBreakBefore w:val="0"/>
              <w:widowControl w:val="0"/>
              <w:kinsoku/>
              <w:wordWrap/>
              <w:overflowPunct/>
              <w:topLinePunct w:val="0"/>
              <w:autoSpaceDE/>
              <w:autoSpaceDN/>
              <w:bidi w:val="0"/>
              <w:adjustRightInd/>
              <w:snapToGrid/>
              <w:spacing w:line="312" w:lineRule="auto"/>
              <w:ind w:left="105" w:leftChars="50"/>
              <w:jc w:val="left"/>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★条款须满足或优于</w:t>
            </w:r>
            <w:r>
              <w:rPr>
                <w:rFonts w:hint="eastAsia" w:ascii="宋体" w:hAnsi="宋体" w:eastAsia="宋体" w:cs="宋体"/>
                <w:sz w:val="24"/>
                <w:szCs w:val="24"/>
                <w:highlight w:val="none"/>
              </w:rPr>
              <w:t>询价通知书</w:t>
            </w:r>
            <w:r>
              <w:rPr>
                <w:rFonts w:hint="eastAsia" w:ascii="宋体" w:hAnsi="宋体" w:eastAsia="宋体" w:cs="宋体"/>
                <w:kern w:val="2"/>
                <w:sz w:val="24"/>
                <w:szCs w:val="24"/>
                <w:highlight w:val="none"/>
                <w:lang w:val="en-US" w:eastAsia="zh-CN" w:bidi="ar-SA"/>
              </w:rPr>
              <w:t>要求，</w:t>
            </w:r>
            <w:r>
              <w:rPr>
                <w:rFonts w:hint="eastAsia" w:ascii="宋体" w:hAnsi="宋体" w:eastAsia="宋体" w:cs="宋体"/>
                <w:b/>
                <w:bCs/>
                <w:kern w:val="2"/>
                <w:sz w:val="24"/>
                <w:szCs w:val="24"/>
                <w:highlight w:val="none"/>
                <w:lang w:val="en-US" w:eastAsia="zh-CN" w:bidi="ar-SA"/>
              </w:rPr>
              <w:t>否则按无效响应处理</w:t>
            </w:r>
            <w:r>
              <w:rPr>
                <w:rFonts w:hint="eastAsia" w:ascii="宋体" w:hAnsi="宋体" w:eastAsia="宋体" w:cs="宋体"/>
                <w:kern w:val="2"/>
                <w:sz w:val="24"/>
                <w:szCs w:val="24"/>
                <w:highlight w:val="none"/>
                <w:lang w:val="en-US" w:eastAsia="zh-CN" w:bidi="ar-SA"/>
              </w:rPr>
              <w:t>。响</w:t>
            </w:r>
            <w:r>
              <w:rPr>
                <w:rFonts w:hint="eastAsia" w:ascii="宋体" w:hAnsi="宋体" w:eastAsia="宋体" w:cs="宋体"/>
                <w:b w:val="0"/>
                <w:bCs w:val="0"/>
                <w:color w:val="auto"/>
                <w:kern w:val="0"/>
                <w:sz w:val="24"/>
                <w:szCs w:val="24"/>
                <w:highlight w:val="none"/>
                <w:u w:val="none"/>
                <w:lang w:val="en-US" w:eastAsia="zh-CN" w:bidi="ar"/>
              </w:rPr>
              <w:t>应文件中无须提供相关证明材料，以“第六章 响应文件格式”“五、响应表”的“5.2 技术响应表” 作为评审依据，合同签订后、供货前提供符合询价通知书要求的证明材料供采购人核查。若出现虚假响应，将上报肥东县财政局依法处理，引起的一切后果由供应商自行承担。</w:t>
            </w:r>
          </w:p>
        </w:tc>
      </w:tr>
      <w:tr w14:paraId="435BA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shd w:val="clear" w:color="auto" w:fill="auto"/>
            <w:noWrap w:val="0"/>
            <w:vAlign w:val="center"/>
          </w:tcPr>
          <w:p w14:paraId="7750E63E">
            <w:pPr>
              <w:pStyle w:val="10"/>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重要指标项</w:t>
            </w:r>
          </w:p>
        </w:tc>
        <w:tc>
          <w:tcPr>
            <w:tcW w:w="1417" w:type="dxa"/>
            <w:shd w:val="clear" w:color="auto" w:fill="auto"/>
            <w:noWrap w:val="0"/>
            <w:vAlign w:val="center"/>
          </w:tcPr>
          <w:p w14:paraId="7E4BBD48">
            <w:pPr>
              <w:pStyle w:val="10"/>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p>
        </w:tc>
        <w:tc>
          <w:tcPr>
            <w:tcW w:w="5005" w:type="dxa"/>
            <w:shd w:val="clear" w:color="auto" w:fill="auto"/>
            <w:noWrap w:val="0"/>
            <w:vAlign w:val="top"/>
          </w:tcPr>
          <w:p w14:paraId="2A5FA554">
            <w:pPr>
              <w:pStyle w:val="10"/>
              <w:keepNext w:val="0"/>
              <w:keepLines w:val="0"/>
              <w:pageBreakBefore w:val="0"/>
              <w:widowControl w:val="0"/>
              <w:kinsoku/>
              <w:wordWrap/>
              <w:overflowPunct/>
              <w:topLinePunct w:val="0"/>
              <w:autoSpaceDE/>
              <w:autoSpaceDN/>
              <w:bidi w:val="0"/>
              <w:adjustRightInd/>
              <w:snapToGrid/>
              <w:spacing w:line="312" w:lineRule="auto"/>
              <w:ind w:left="105" w:leftChars="50"/>
              <w:jc w:val="left"/>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kern w:val="2"/>
                <w:sz w:val="24"/>
                <w:szCs w:val="24"/>
                <w:highlight w:val="none"/>
                <w:lang w:val="en-US" w:eastAsia="zh-CN" w:bidi="ar-SA"/>
              </w:rPr>
              <w:t>条款须满足或优于</w:t>
            </w:r>
            <w:r>
              <w:rPr>
                <w:rFonts w:hint="eastAsia" w:ascii="宋体" w:hAnsi="宋体" w:eastAsia="宋体" w:cs="宋体"/>
                <w:sz w:val="24"/>
                <w:szCs w:val="24"/>
                <w:highlight w:val="none"/>
              </w:rPr>
              <w:t>询价通知书</w:t>
            </w:r>
            <w:r>
              <w:rPr>
                <w:rFonts w:hint="eastAsia" w:ascii="宋体" w:hAnsi="宋体" w:eastAsia="宋体" w:cs="宋体"/>
                <w:kern w:val="2"/>
                <w:sz w:val="24"/>
                <w:szCs w:val="24"/>
                <w:highlight w:val="none"/>
                <w:lang w:val="en-US" w:eastAsia="zh-CN" w:bidi="ar-SA"/>
              </w:rPr>
              <w:t>要求，</w:t>
            </w:r>
            <w:r>
              <w:rPr>
                <w:rFonts w:hint="eastAsia" w:ascii="宋体" w:hAnsi="宋体" w:eastAsia="宋体" w:cs="宋体"/>
                <w:b/>
                <w:bCs/>
                <w:kern w:val="2"/>
                <w:sz w:val="24"/>
                <w:szCs w:val="24"/>
                <w:highlight w:val="none"/>
                <w:lang w:val="en-US" w:eastAsia="zh-CN" w:bidi="ar-SA"/>
              </w:rPr>
              <w:t>否则按无效响应处理</w:t>
            </w:r>
            <w:r>
              <w:rPr>
                <w:rFonts w:hint="eastAsia" w:ascii="宋体" w:hAnsi="宋体" w:eastAsia="宋体" w:cs="宋体"/>
                <w:kern w:val="2"/>
                <w:sz w:val="24"/>
                <w:szCs w:val="24"/>
                <w:highlight w:val="none"/>
                <w:lang w:val="en-US" w:eastAsia="zh-CN" w:bidi="ar-SA"/>
              </w:rPr>
              <w:t>。响应文件中提供采购需求中要求提供的证明材料</w:t>
            </w:r>
            <w:r>
              <w:rPr>
                <w:rFonts w:hint="eastAsia" w:ascii="宋体" w:hAnsi="宋体" w:eastAsia="宋体" w:cs="宋体"/>
                <w:b w:val="0"/>
                <w:bCs w:val="0"/>
                <w:color w:val="auto"/>
                <w:kern w:val="0"/>
                <w:sz w:val="24"/>
                <w:szCs w:val="24"/>
                <w:highlight w:val="none"/>
                <w:u w:val="none"/>
                <w:lang w:val="en-US" w:eastAsia="zh-CN" w:bidi="ar"/>
              </w:rPr>
              <w:t>作为评审依据。合同签订后、供货前采购人有权核查相关</w:t>
            </w:r>
            <w:r>
              <w:rPr>
                <w:rFonts w:hint="eastAsia" w:ascii="宋体" w:hAnsi="宋体" w:eastAsia="宋体" w:cs="宋体"/>
                <w:kern w:val="2"/>
                <w:sz w:val="24"/>
                <w:szCs w:val="24"/>
                <w:highlight w:val="none"/>
                <w:lang w:val="en-US" w:eastAsia="zh-CN" w:bidi="ar-SA"/>
              </w:rPr>
              <w:t>证明材料</w:t>
            </w:r>
            <w:r>
              <w:rPr>
                <w:rFonts w:hint="eastAsia" w:ascii="宋体" w:hAnsi="宋体" w:eastAsia="宋体" w:cs="宋体"/>
                <w:b w:val="0"/>
                <w:bCs w:val="0"/>
                <w:color w:val="auto"/>
                <w:kern w:val="0"/>
                <w:sz w:val="24"/>
                <w:szCs w:val="24"/>
                <w:highlight w:val="none"/>
                <w:u w:val="none"/>
                <w:lang w:val="en-US" w:eastAsia="zh-CN" w:bidi="ar"/>
              </w:rPr>
              <w:t>，若出现虚假响应，将上报肥东县财政局依法处理，引起的一切后果由供应商自行承担。</w:t>
            </w:r>
          </w:p>
        </w:tc>
      </w:tr>
      <w:tr w14:paraId="39539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noWrap w:val="0"/>
            <w:vAlign w:val="center"/>
          </w:tcPr>
          <w:p w14:paraId="0E49B69A">
            <w:pPr>
              <w:pStyle w:val="10"/>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无标识项</w:t>
            </w:r>
          </w:p>
        </w:tc>
        <w:tc>
          <w:tcPr>
            <w:tcW w:w="1417" w:type="dxa"/>
            <w:noWrap w:val="0"/>
            <w:vAlign w:val="top"/>
          </w:tcPr>
          <w:p w14:paraId="5E29E5BE">
            <w:pPr>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kern w:val="2"/>
                <w:sz w:val="24"/>
                <w:szCs w:val="24"/>
                <w:highlight w:val="none"/>
                <w:lang w:val="en-US" w:eastAsia="zh-CN" w:bidi="ar-SA"/>
              </w:rPr>
            </w:pPr>
          </w:p>
        </w:tc>
        <w:tc>
          <w:tcPr>
            <w:tcW w:w="5005" w:type="dxa"/>
            <w:noWrap w:val="0"/>
            <w:vAlign w:val="top"/>
          </w:tcPr>
          <w:p w14:paraId="077799F8">
            <w:pPr>
              <w:pStyle w:val="10"/>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供应商须在响应文件中提供承诺，承诺无标识项完全满足（或优于）</w:t>
            </w:r>
            <w:r>
              <w:rPr>
                <w:rFonts w:hint="eastAsia" w:ascii="宋体" w:hAnsi="宋体" w:eastAsia="宋体" w:cs="宋体"/>
                <w:color w:val="auto"/>
                <w:sz w:val="24"/>
                <w:szCs w:val="24"/>
                <w:highlight w:val="none"/>
              </w:rPr>
              <w:t>询价通知书</w:t>
            </w:r>
            <w:r>
              <w:rPr>
                <w:rFonts w:hint="eastAsia" w:ascii="宋体" w:hAnsi="宋体" w:eastAsia="宋体" w:cs="宋体"/>
                <w:color w:val="000000"/>
                <w:kern w:val="0"/>
                <w:sz w:val="24"/>
                <w:szCs w:val="24"/>
                <w:highlight w:val="none"/>
                <w:lang w:val="en-US" w:eastAsia="zh-CN" w:bidi="ar"/>
              </w:rPr>
              <w:t>要求，</w:t>
            </w:r>
            <w:r>
              <w:rPr>
                <w:rFonts w:hint="eastAsia" w:ascii="宋体" w:hAnsi="宋体" w:eastAsia="宋体" w:cs="宋体"/>
                <w:sz w:val="24"/>
                <w:szCs w:val="24"/>
                <w:highlight w:val="none"/>
                <w:lang w:val="en-US" w:eastAsia="zh-CN"/>
              </w:rPr>
              <w:t>如项目验收时发现所提供的产品不满足</w:t>
            </w:r>
            <w:r>
              <w:rPr>
                <w:rFonts w:hint="eastAsia" w:ascii="宋体" w:hAnsi="宋体" w:eastAsia="宋体" w:cs="宋体"/>
                <w:color w:val="auto"/>
                <w:sz w:val="24"/>
                <w:szCs w:val="24"/>
                <w:highlight w:val="none"/>
              </w:rPr>
              <w:t>询价通知书</w:t>
            </w:r>
            <w:r>
              <w:rPr>
                <w:rFonts w:hint="eastAsia" w:ascii="宋体" w:hAnsi="宋体" w:eastAsia="宋体" w:cs="宋体"/>
                <w:sz w:val="24"/>
                <w:szCs w:val="24"/>
                <w:highlight w:val="none"/>
                <w:lang w:val="en-US" w:eastAsia="zh-CN"/>
              </w:rPr>
              <w:t>要求</w:t>
            </w:r>
            <w:r>
              <w:rPr>
                <w:rFonts w:hint="eastAsia" w:ascii="宋体" w:hAnsi="宋体" w:eastAsia="宋体" w:cs="宋体"/>
                <w:color w:val="000000"/>
                <w:kern w:val="0"/>
                <w:sz w:val="24"/>
                <w:szCs w:val="24"/>
                <w:highlight w:val="none"/>
                <w:lang w:val="en-US" w:eastAsia="zh-CN" w:bidi="ar"/>
              </w:rPr>
              <w:t>，供应商承担由此产生的一切后果及责任（承诺函格式详见响应文件格式）。响应文件中未提供相应承诺或承诺的内容不满足要求的，</w:t>
            </w:r>
            <w:r>
              <w:rPr>
                <w:rFonts w:hint="eastAsia" w:ascii="宋体" w:hAnsi="宋体" w:eastAsia="宋体" w:cs="宋体"/>
                <w:b/>
                <w:bCs/>
                <w:color w:val="000000"/>
                <w:kern w:val="0"/>
                <w:sz w:val="24"/>
                <w:szCs w:val="24"/>
                <w:highlight w:val="none"/>
              </w:rPr>
              <w:t>按无效</w:t>
            </w:r>
            <w:r>
              <w:rPr>
                <w:rFonts w:hint="eastAsia" w:ascii="宋体" w:hAnsi="宋体" w:eastAsia="宋体" w:cs="宋体"/>
                <w:b/>
                <w:bCs/>
                <w:color w:val="000000"/>
                <w:kern w:val="0"/>
                <w:sz w:val="24"/>
                <w:szCs w:val="24"/>
                <w:highlight w:val="none"/>
                <w:lang w:val="en-US" w:eastAsia="zh-CN"/>
              </w:rPr>
              <w:t>响应</w:t>
            </w:r>
            <w:r>
              <w:rPr>
                <w:rFonts w:hint="eastAsia" w:ascii="宋体" w:hAnsi="宋体" w:eastAsia="宋体" w:cs="宋体"/>
                <w:b/>
                <w:bCs/>
                <w:color w:val="000000"/>
                <w:kern w:val="0"/>
                <w:sz w:val="24"/>
                <w:szCs w:val="24"/>
                <w:highlight w:val="none"/>
              </w:rPr>
              <w:t>处理</w:t>
            </w:r>
            <w:r>
              <w:rPr>
                <w:rFonts w:hint="eastAsia" w:ascii="宋体" w:hAnsi="宋体" w:eastAsia="宋体" w:cs="宋体"/>
                <w:color w:val="000000"/>
                <w:kern w:val="0"/>
                <w:sz w:val="24"/>
                <w:szCs w:val="24"/>
                <w:highlight w:val="none"/>
                <w:lang w:val="en-US" w:eastAsia="zh-CN" w:bidi="ar"/>
              </w:rPr>
              <w:t>。</w:t>
            </w:r>
          </w:p>
        </w:tc>
      </w:tr>
      <w:tr w14:paraId="60C19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376" w:type="dxa"/>
            <w:gridSpan w:val="3"/>
            <w:noWrap w:val="0"/>
            <w:vAlign w:val="top"/>
          </w:tcPr>
          <w:p w14:paraId="7F9FE8BC">
            <w:pPr>
              <w:pStyle w:val="10"/>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注：如某项标识中包含多条技术参数或要求，则该项标识所含内容均需满足或优于采购要求，否则不予认可。</w:t>
            </w:r>
          </w:p>
        </w:tc>
      </w:tr>
    </w:tbl>
    <w:p w14:paraId="6AC95A9D">
      <w:pPr>
        <w:pStyle w:val="2"/>
        <w:rPr>
          <w:rFonts w:hint="eastAsia" w:ascii="宋体" w:hAnsi="宋体" w:eastAsia="宋体" w:cs="宋体"/>
          <w:color w:val="auto"/>
          <w:kern w:val="2"/>
          <w:sz w:val="24"/>
          <w:szCs w:val="24"/>
          <w:highlight w:val="none"/>
          <w:lang w:val="en-US" w:eastAsia="zh-CN" w:bidi="ar-SA"/>
        </w:rPr>
      </w:pPr>
    </w:p>
    <w:p w14:paraId="5401456E">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2、货物需求</w:t>
      </w:r>
    </w:p>
    <w:tbl>
      <w:tblPr>
        <w:tblStyle w:val="6"/>
        <w:tblW w:w="63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63"/>
        <w:gridCol w:w="7506"/>
        <w:gridCol w:w="941"/>
        <w:gridCol w:w="869"/>
      </w:tblGrid>
      <w:tr w14:paraId="5665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vAlign w:val="center"/>
          </w:tcPr>
          <w:p w14:paraId="41E4BFAF">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397" w:type="pct"/>
            <w:vAlign w:val="center"/>
          </w:tcPr>
          <w:p w14:paraId="3EBAA2F7">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标的</w:t>
            </w:r>
            <w:r>
              <w:rPr>
                <w:rFonts w:hint="eastAsia" w:ascii="宋体" w:hAnsi="宋体" w:eastAsia="宋体" w:cs="宋体"/>
                <w:b/>
                <w:bCs w:val="0"/>
                <w:color w:val="auto"/>
                <w:sz w:val="24"/>
                <w:szCs w:val="24"/>
                <w:highlight w:val="none"/>
              </w:rPr>
              <w:t>名称</w:t>
            </w:r>
          </w:p>
        </w:tc>
        <w:tc>
          <w:tcPr>
            <w:tcW w:w="3461" w:type="pct"/>
            <w:vAlign w:val="center"/>
          </w:tcPr>
          <w:p w14:paraId="3E067FE0">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技术参数及要求</w:t>
            </w:r>
          </w:p>
        </w:tc>
        <w:tc>
          <w:tcPr>
            <w:tcW w:w="433" w:type="pct"/>
            <w:vAlign w:val="center"/>
          </w:tcPr>
          <w:p w14:paraId="4627BDFC">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数量</w:t>
            </w:r>
          </w:p>
          <w:p w14:paraId="5181731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单位</w:t>
            </w:r>
            <w:r>
              <w:rPr>
                <w:rFonts w:hint="eastAsia" w:ascii="宋体" w:hAnsi="宋体" w:eastAsia="宋体" w:cs="宋体"/>
                <w:b/>
                <w:bCs w:val="0"/>
                <w:color w:val="auto"/>
                <w:sz w:val="24"/>
                <w:szCs w:val="24"/>
                <w:highlight w:val="none"/>
                <w:lang w:val="en-US" w:eastAsia="zh-CN"/>
              </w:rPr>
              <w:t>)</w:t>
            </w:r>
          </w:p>
        </w:tc>
        <w:tc>
          <w:tcPr>
            <w:tcW w:w="400" w:type="pct"/>
            <w:vAlign w:val="center"/>
          </w:tcPr>
          <w:p w14:paraId="306E4BE1">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所属行业</w:t>
            </w:r>
          </w:p>
        </w:tc>
      </w:tr>
      <w:tr w14:paraId="24BD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vAlign w:val="center"/>
          </w:tcPr>
          <w:p w14:paraId="6188E388">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7" w:type="pct"/>
            <w:vAlign w:val="center"/>
          </w:tcPr>
          <w:p w14:paraId="5B558584">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▲86英寸智慧黑板</w:t>
            </w:r>
          </w:p>
        </w:tc>
        <w:tc>
          <w:tcPr>
            <w:tcW w:w="3461" w:type="pct"/>
            <w:vAlign w:val="center"/>
          </w:tcPr>
          <w:p w14:paraId="232520C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一、整机部分：</w:t>
            </w:r>
          </w:p>
          <w:p w14:paraId="1FE4595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1.整机采用全金属外壳，三拼接平面一体化设计。</w:t>
            </w:r>
          </w:p>
          <w:p w14:paraId="345AAC6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整机屏幕边缘采用金属圆角包边防护，整机背板采用金属材质，有效屏蔽内部电路器件辐射；防潮耐盐雾蚀锈，适应多种教学环境。无推拉式结构，外部无任何可见内部功能模块连接线。主副屏过渡平滑，中间无单独边框阻隔。</w:t>
            </w:r>
          </w:p>
          <w:p w14:paraId="17EF101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3.整体外观尺寸：宽≥4200mm，高≥1200mm，厚≤120mm。</w:t>
            </w:r>
          </w:p>
          <w:p w14:paraId="131873B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4.整机两侧副屏可支持以下媒介（普通粉笔、液体粉笔、成膜笔）进行板书书写。</w:t>
            </w:r>
          </w:p>
          <w:p w14:paraId="1DE13A1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5.整机屏幕采用86英寸液晶显示器。整机采用超高清LED液晶显示屏，显示比例16:9，分辨率3840×2160。屏幕采用A规屏。</w:t>
            </w:r>
          </w:p>
          <w:p w14:paraId="2833019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6.整机满足教学环境多电子设备共用，无需采取任何电磁辐射防护措施。</w:t>
            </w:r>
          </w:p>
          <w:p w14:paraId="358A1E1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7.采用全物理钢化玻璃，钢化玻璃表面硬度≥9H</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有效保护屏幕显示画面，整机采用防眩光玻璃，屏幕支持防眩光功能。</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中提供产品官方网站截图或产品彩页</w:t>
            </w:r>
            <w:r>
              <w:rPr>
                <w:rFonts w:hint="eastAsia" w:ascii="宋体" w:hAnsi="宋体" w:eastAsia="宋体" w:cs="宋体"/>
                <w:b/>
                <w:bCs/>
                <w:color w:val="auto"/>
                <w:kern w:val="0"/>
                <w:sz w:val="24"/>
                <w:szCs w:val="24"/>
                <w:highlight w:val="none"/>
                <w:lang w:val="en-US" w:eastAsia="zh-CN" w:bidi="ar"/>
              </w:rPr>
              <w:t>或技术白皮书或</w:t>
            </w:r>
            <w:r>
              <w:rPr>
                <w:rFonts w:ascii="宋体" w:hAnsi="宋体" w:eastAsia="宋体" w:cs="宋体"/>
                <w:b/>
                <w:color w:val="auto"/>
                <w:sz w:val="24"/>
                <w:szCs w:val="24"/>
                <w:highlight w:val="none"/>
              </w:rPr>
              <w:t>功能界面截图</w:t>
            </w:r>
            <w:r>
              <w:rPr>
                <w:rFonts w:hint="eastAsia" w:ascii="宋体" w:hAnsi="宋体" w:eastAsia="宋体" w:cs="宋体"/>
                <w:b/>
                <w:bCs/>
                <w:color w:val="auto"/>
                <w:kern w:val="0"/>
                <w:sz w:val="24"/>
                <w:szCs w:val="24"/>
                <w:highlight w:val="none"/>
                <w:lang w:bidi="ar"/>
              </w:rPr>
              <w:t>）</w:t>
            </w:r>
          </w:p>
          <w:p w14:paraId="2792CBE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b/>
                <w:bCs/>
                <w:color w:val="auto"/>
                <w:kern w:val="0"/>
                <w:sz w:val="24"/>
                <w:szCs w:val="24"/>
                <w:highlight w:val="none"/>
                <w:lang w:bidi="ar"/>
              </w:rPr>
              <w:t>8.</w:t>
            </w:r>
            <w:r>
              <w:rPr>
                <w:rFonts w:hint="eastAsia" w:ascii="宋体" w:hAnsi="宋体" w:eastAsia="宋体" w:cs="宋体"/>
                <w:color w:val="auto"/>
                <w:kern w:val="0"/>
                <w:sz w:val="24"/>
                <w:szCs w:val="24"/>
                <w:highlight w:val="none"/>
                <w:lang w:bidi="ar"/>
              </w:rPr>
              <w:t>输入接口具备不少于2路HDMI、1路RS232、1路USB接口；输出接口具备1路音频输出、1路触控USB输出；输入接口具备不少于3路USB接口（包含1路Type-C、2路USB）。</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中提供产品官产品官方网站截图或产品彩页</w:t>
            </w:r>
            <w:r>
              <w:rPr>
                <w:rFonts w:hint="eastAsia" w:ascii="宋体" w:hAnsi="宋体" w:eastAsia="宋体" w:cs="宋体"/>
                <w:b/>
                <w:bCs/>
                <w:color w:val="auto"/>
                <w:kern w:val="0"/>
                <w:sz w:val="24"/>
                <w:szCs w:val="24"/>
                <w:highlight w:val="none"/>
                <w:lang w:val="en-US" w:eastAsia="zh-CN" w:bidi="ar"/>
              </w:rPr>
              <w:t>或技术白皮书或</w:t>
            </w:r>
            <w:r>
              <w:rPr>
                <w:rFonts w:ascii="宋体" w:hAnsi="宋体" w:eastAsia="宋体" w:cs="宋体"/>
                <w:b/>
                <w:color w:val="auto"/>
                <w:sz w:val="24"/>
                <w:szCs w:val="24"/>
                <w:highlight w:val="none"/>
              </w:rPr>
              <w:t>功能界面截图</w:t>
            </w:r>
            <w:r>
              <w:rPr>
                <w:rFonts w:hint="eastAsia" w:ascii="宋体" w:hAnsi="宋体" w:eastAsia="宋体" w:cs="宋体"/>
                <w:b/>
                <w:bCs/>
                <w:color w:val="auto"/>
                <w:kern w:val="0"/>
                <w:sz w:val="24"/>
                <w:szCs w:val="24"/>
                <w:highlight w:val="none"/>
                <w:lang w:bidi="ar"/>
              </w:rPr>
              <w:t>或实物照片）</w:t>
            </w:r>
          </w:p>
          <w:p w14:paraId="187D4E0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.整机内置≥2.1声道扬声器，额定总功率≥60W。</w:t>
            </w:r>
          </w:p>
          <w:p w14:paraId="769EAC6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.整机内置非独立外扩展的不少于4阵列麦克风，拾音角度≥180°，可用于对教室环境音频进行采集，拾音距离≥12m。</w:t>
            </w:r>
          </w:p>
          <w:p w14:paraId="1A7C1BB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.内置摄像头、麦克风无需外接线材连接，无任何可见外接线材及模块化拼接痕迹，未占用整机设备端口。</w:t>
            </w:r>
          </w:p>
          <w:p w14:paraId="2FF3940D">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整机色域覆盖率（NTSC）≥72%，整机背光系统支持DC调光方式，多级亮度调节，支持白颜色背景下最暗亮度≤100nit，用于提升显示对比度。灰度等级≥256级。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中提供产品官方网站截图或产品彩页</w:t>
            </w:r>
            <w:r>
              <w:rPr>
                <w:rFonts w:hint="eastAsia" w:ascii="宋体" w:hAnsi="宋体" w:eastAsia="宋体" w:cs="宋体"/>
                <w:b/>
                <w:bCs/>
                <w:color w:val="auto"/>
                <w:kern w:val="0"/>
                <w:sz w:val="24"/>
                <w:szCs w:val="24"/>
                <w:highlight w:val="none"/>
                <w:lang w:val="en-US" w:eastAsia="zh-CN" w:bidi="ar"/>
              </w:rPr>
              <w:t>或技术白皮书或</w:t>
            </w:r>
            <w:r>
              <w:rPr>
                <w:rFonts w:ascii="宋体" w:hAnsi="宋体" w:eastAsia="宋体" w:cs="宋体"/>
                <w:b/>
                <w:color w:val="auto"/>
                <w:sz w:val="24"/>
                <w:szCs w:val="24"/>
                <w:highlight w:val="none"/>
              </w:rPr>
              <w:t>功能界面截图</w:t>
            </w:r>
            <w:r>
              <w:rPr>
                <w:rFonts w:hint="eastAsia" w:ascii="宋体" w:hAnsi="宋体" w:eastAsia="宋体" w:cs="宋体"/>
                <w:b/>
                <w:bCs/>
                <w:color w:val="auto"/>
                <w:kern w:val="0"/>
                <w:sz w:val="24"/>
                <w:szCs w:val="24"/>
                <w:highlight w:val="none"/>
                <w:lang w:bidi="ar"/>
              </w:rPr>
              <w:t>）</w:t>
            </w:r>
          </w:p>
          <w:p w14:paraId="1ACE758E">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sz w:val="24"/>
                <w:szCs w:val="24"/>
                <w:highlight w:val="none"/>
              </w:rPr>
              <w:t>整机支持护眼模式，可实现画面纹理的实时调整。</w:t>
            </w:r>
            <w:r>
              <w:rPr>
                <w:rFonts w:hint="eastAsia" w:ascii="宋体" w:hAnsi="宋体" w:eastAsia="宋体" w:cs="宋体"/>
                <w:b/>
                <w:color w:val="auto"/>
                <w:kern w:val="0"/>
                <w:sz w:val="24"/>
                <w:szCs w:val="24"/>
                <w:highlight w:val="none"/>
                <w:lang w:bidi="ar"/>
              </w:rPr>
              <w:t>（</w:t>
            </w:r>
            <w:r>
              <w:rPr>
                <w:rFonts w:hint="eastAsia" w:ascii="宋体" w:hAnsi="宋体" w:eastAsia="宋体" w:cs="宋体"/>
                <w:b/>
                <w:color w:val="auto"/>
                <w:sz w:val="24"/>
                <w:szCs w:val="24"/>
                <w:highlight w:val="none"/>
              </w:rPr>
              <w:t>合同签订后，供货前提供第三方检测机构出具的具有</w:t>
            </w:r>
            <w:r>
              <w:rPr>
                <w:rFonts w:ascii="宋体" w:hAnsi="宋体" w:eastAsia="宋体" w:cs="宋体"/>
                <w:b/>
                <w:color w:val="auto"/>
                <w:sz w:val="24"/>
                <w:szCs w:val="24"/>
                <w:highlight w:val="none"/>
              </w:rPr>
              <w:t>CMA或 CNAS 标识的检测报告、产品彩页、产品官网功能截图、技术白皮书、功能界面截图其中任一证明材料供采购人核查。</w:t>
            </w:r>
            <w:r>
              <w:rPr>
                <w:rFonts w:hint="eastAsia" w:ascii="宋体" w:hAnsi="宋体" w:eastAsia="宋体" w:cs="宋体"/>
                <w:b/>
                <w:color w:val="auto"/>
                <w:kern w:val="0"/>
                <w:sz w:val="24"/>
                <w:szCs w:val="24"/>
                <w:highlight w:val="none"/>
                <w:lang w:bidi="ar"/>
              </w:rPr>
              <w:t>）</w:t>
            </w:r>
          </w:p>
          <w:p w14:paraId="0C565E14">
            <w:pPr>
              <w:keepNext w:val="0"/>
              <w:keepLines w:val="0"/>
              <w:pageBreakBefore w:val="0"/>
              <w:widowControl w:val="0"/>
              <w:tabs>
                <w:tab w:val="left" w:pos="312"/>
              </w:tabs>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.纸质护眼模式下，显示画面各像素点灰度不规则，减少背景干扰。</w:t>
            </w:r>
          </w:p>
          <w:p w14:paraId="7FF6837B">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.整机具备至少实现开关机、音量+/-等功能按键。</w:t>
            </w:r>
            <w:r>
              <w:rPr>
                <w:rFonts w:hint="eastAsia" w:ascii="宋体" w:hAnsi="宋体" w:eastAsia="宋体" w:cs="宋体"/>
                <w:color w:val="auto"/>
                <w:sz w:val="24"/>
                <w:szCs w:val="24"/>
                <w:highlight w:val="none"/>
              </w:rPr>
              <w:t>设备支持一键启动录屏功能，可将屏幕中显示的课件、音频内容与人声同时录制。</w:t>
            </w:r>
          </w:p>
          <w:p w14:paraId="7E37375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.整机内置双无线网卡（不接受外接），可实现Wi-Fi无线上网连接、AP无线热点发射。</w:t>
            </w:r>
          </w:p>
          <w:p w14:paraId="38320E8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.Wi-Fi及AP热点支持频段2.4GHz/5GHz。</w:t>
            </w:r>
          </w:p>
          <w:p w14:paraId="177B565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.整机内置传屏接收模块，整机不需要连接任何附加设备，可实现外部电脑、手机设备的音视频信号实时传输到整机上；当使用外部电脑传屏时，支持触摸回传，在屏幕上部显示传屏工具栏。</w:t>
            </w:r>
          </w:p>
          <w:p w14:paraId="610A224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19</w:t>
            </w:r>
            <w:r>
              <w:rPr>
                <w:rFonts w:hint="eastAsia" w:ascii="宋体" w:hAnsi="宋体" w:eastAsia="宋体" w:cs="宋体"/>
                <w:color w:val="auto"/>
                <w:kern w:val="0"/>
                <w:sz w:val="24"/>
                <w:szCs w:val="24"/>
                <w:highlight w:val="none"/>
                <w:lang w:bidi="ar"/>
              </w:rPr>
              <w:t>.整机内置非独立摄像头，采用一体化集成设计，可拍摄≥1600万像素数的照片。</w:t>
            </w:r>
          </w:p>
          <w:p w14:paraId="4D6B9AB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.整机内置非独立广角高清摄像头，水平视场角≥120度，支持输出16:9比例的图片和视频；在清晰度为3840*2160（4K）分辨率下，支持画面畸变矫正功能。</w:t>
            </w:r>
          </w:p>
          <w:p w14:paraId="20EE921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.整机内置非独立的高清摄像头，可用于远程巡课。</w:t>
            </w:r>
          </w:p>
          <w:p w14:paraId="3B7EBBE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.支持20点或以上触控。</w:t>
            </w:r>
          </w:p>
          <w:p w14:paraId="750EC9B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.触摸屏具有防遮挡功能，触摸接收器在单点或多点遮挡后仍能正常书写。</w:t>
            </w:r>
          </w:p>
          <w:p w14:paraId="7496196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.长时间无人使用屏幕可自动息屏，有效保护屏幕寿命及节能，用户可自定义无人操作息屏时间。</w:t>
            </w:r>
          </w:p>
          <w:p w14:paraId="3A573ED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.整机具备供电保护模块，能够检测内置OPS是否插好在位，在内置OPS未在位的情况下，内置OPS无法上电工作。</w:t>
            </w:r>
          </w:p>
          <w:p w14:paraId="5C65FC1F">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.整机平均无故障时间不低于</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0000小时。</w:t>
            </w:r>
          </w:p>
          <w:p w14:paraId="5078672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b/>
                <w:bCs/>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b/>
                <w:bCs/>
                <w:color w:val="auto"/>
                <w:kern w:val="0"/>
                <w:sz w:val="24"/>
                <w:szCs w:val="24"/>
                <w:highlight w:val="none"/>
                <w:lang w:bidi="ar"/>
              </w:rPr>
              <w:t>2</w:t>
            </w:r>
            <w:r>
              <w:rPr>
                <w:rFonts w:hint="eastAsia" w:ascii="宋体" w:hAnsi="宋体" w:eastAsia="宋体" w:cs="宋体"/>
                <w:b/>
                <w:bCs/>
                <w:color w:val="auto"/>
                <w:kern w:val="0"/>
                <w:sz w:val="24"/>
                <w:szCs w:val="24"/>
                <w:highlight w:val="none"/>
                <w:lang w:val="en-US" w:eastAsia="zh-CN" w:bidi="ar"/>
              </w:rPr>
              <w:t>7</w:t>
            </w:r>
            <w:r>
              <w:rPr>
                <w:rFonts w:hint="eastAsia" w:ascii="宋体" w:hAnsi="宋体" w:eastAsia="宋体" w:cs="宋体"/>
                <w:b/>
                <w:bCs/>
                <w:color w:val="auto"/>
                <w:kern w:val="0"/>
                <w:sz w:val="24"/>
                <w:szCs w:val="24"/>
                <w:highlight w:val="none"/>
                <w:lang w:bidi="ar"/>
              </w:rPr>
              <w:t>.</w:t>
            </w:r>
            <w:r>
              <w:rPr>
                <w:rFonts w:hint="eastAsia" w:ascii="宋体" w:hAnsi="宋体" w:eastAsia="宋体" w:cs="宋体"/>
                <w:color w:val="auto"/>
                <w:kern w:val="0"/>
                <w:sz w:val="24"/>
                <w:szCs w:val="24"/>
                <w:highlight w:val="none"/>
                <w:lang w:bidi="ar"/>
              </w:rPr>
              <w:t>整机设备副屏支持磁吸附功能，可以满足带有磁吸的板擦等教具进行吸附在副屏上。</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中提供产品官方网站截图或产品彩页</w:t>
            </w:r>
            <w:r>
              <w:rPr>
                <w:rFonts w:hint="eastAsia" w:ascii="宋体" w:hAnsi="宋体" w:eastAsia="宋体" w:cs="宋体"/>
                <w:b/>
                <w:bCs/>
                <w:color w:val="auto"/>
                <w:kern w:val="0"/>
                <w:sz w:val="24"/>
                <w:szCs w:val="24"/>
                <w:highlight w:val="none"/>
                <w:lang w:val="en-US" w:eastAsia="zh-CN" w:bidi="ar"/>
              </w:rPr>
              <w:t>或技术白皮书或</w:t>
            </w:r>
            <w:r>
              <w:rPr>
                <w:rFonts w:ascii="宋体" w:hAnsi="宋体" w:eastAsia="宋体" w:cs="宋体"/>
                <w:b/>
                <w:color w:val="auto"/>
                <w:sz w:val="24"/>
                <w:szCs w:val="24"/>
                <w:highlight w:val="none"/>
              </w:rPr>
              <w:t>功能界面截图</w:t>
            </w:r>
            <w:r>
              <w:rPr>
                <w:rFonts w:hint="eastAsia" w:ascii="宋体" w:hAnsi="宋体" w:eastAsia="宋体" w:cs="宋体"/>
                <w:b/>
                <w:bCs/>
                <w:color w:val="auto"/>
                <w:kern w:val="0"/>
                <w:sz w:val="24"/>
                <w:szCs w:val="24"/>
                <w:highlight w:val="none"/>
                <w:lang w:bidi="ar"/>
              </w:rPr>
              <w:t>实物照片）</w:t>
            </w:r>
          </w:p>
          <w:p w14:paraId="20E6700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.整机设备副屏符合</w:t>
            </w:r>
            <w:r>
              <w:rPr>
                <w:rFonts w:hint="eastAsia" w:ascii="宋体" w:hAnsi="宋体" w:eastAsia="宋体" w:cs="宋体"/>
                <w:color w:val="auto"/>
                <w:kern w:val="0"/>
                <w:sz w:val="24"/>
                <w:szCs w:val="24"/>
                <w:highlight w:val="none"/>
                <w:lang w:val="en-US" w:eastAsia="zh-CN" w:bidi="ar"/>
              </w:rPr>
              <w:t>相关国家标准</w:t>
            </w:r>
            <w:r>
              <w:rPr>
                <w:rFonts w:hint="eastAsia" w:ascii="宋体" w:hAnsi="宋体" w:eastAsia="宋体" w:cs="宋体"/>
                <w:color w:val="auto"/>
                <w:kern w:val="0"/>
                <w:sz w:val="24"/>
                <w:szCs w:val="24"/>
                <w:highlight w:val="none"/>
                <w:lang w:bidi="ar"/>
              </w:rPr>
              <w:t>，粉笔板书写面的光泽度应在6光泽单位以下，不应有因粉笔板本身的原因产生眩光。使用含有日常家用洗涤剂或消毒剂的温水(40℃)，擦拭书写板的书写面后，书写面应不变色，无表皮脱落。甲醛释放限量应不大于1.5mg/L。</w:t>
            </w:r>
          </w:p>
          <w:p w14:paraId="067542F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29</w:t>
            </w:r>
            <w:r>
              <w:rPr>
                <w:rFonts w:hint="eastAsia" w:ascii="宋体" w:hAnsi="宋体" w:eastAsia="宋体" w:cs="宋体"/>
                <w:color w:val="auto"/>
                <w:kern w:val="0"/>
                <w:sz w:val="24"/>
                <w:szCs w:val="24"/>
                <w:highlight w:val="none"/>
                <w:lang w:bidi="ar"/>
              </w:rPr>
              <w:t>.整机设备副屏漆膜的附着力符合</w:t>
            </w:r>
            <w:r>
              <w:rPr>
                <w:rFonts w:hint="eastAsia" w:ascii="宋体" w:hAnsi="宋体" w:eastAsia="宋体" w:cs="宋体"/>
                <w:color w:val="auto"/>
                <w:kern w:val="0"/>
                <w:sz w:val="24"/>
                <w:szCs w:val="24"/>
                <w:highlight w:val="none"/>
                <w:lang w:val="en-US" w:eastAsia="zh-CN" w:bidi="ar"/>
              </w:rPr>
              <w:t>相关国家标准</w:t>
            </w:r>
            <w:r>
              <w:rPr>
                <w:rFonts w:hint="eastAsia" w:ascii="宋体" w:hAnsi="宋体" w:eastAsia="宋体" w:cs="宋体"/>
                <w:color w:val="auto"/>
                <w:kern w:val="0"/>
                <w:sz w:val="24"/>
                <w:szCs w:val="24"/>
                <w:highlight w:val="none"/>
                <w:lang w:bidi="ar"/>
              </w:rPr>
              <w:t>，支持色漆和清漆漆膜的划格试验，脱漆面积不明显大于5%，达到0级标准。</w:t>
            </w:r>
          </w:p>
          <w:p w14:paraId="416E787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30.整机具有节能产品认证证书。响应文件中提供处于有效期内的节能产品认证证书，认证证书的产品型号与所投产品不一致的，视为未提供。</w:t>
            </w:r>
          </w:p>
          <w:p w14:paraId="3D3C491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auto"/>
                <w:highlight w:val="none"/>
                <w:lang w:val="en-US"/>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31.整机具备无线电发射设备型号核准证。响应文件中提供处于有效期内的核准证，证书的产品型号与所投产品不一致的，视为未提供。</w:t>
            </w:r>
          </w:p>
          <w:p w14:paraId="2AC069D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二、内置OPS模块</w:t>
            </w:r>
          </w:p>
          <w:p w14:paraId="4321F65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1.CPU 核心数≥8核，线程数≥8线程，</w:t>
            </w:r>
            <w:r>
              <w:rPr>
                <w:rFonts w:hint="eastAsia" w:ascii="宋体" w:hAnsi="宋体" w:eastAsia="宋体" w:cs="宋体"/>
                <w:b w:val="0"/>
                <w:bCs/>
                <w:color w:val="auto"/>
                <w:sz w:val="24"/>
                <w:szCs w:val="24"/>
                <w:highlight w:val="none"/>
              </w:rPr>
              <w:t>主频≥</w:t>
            </w:r>
            <w:r>
              <w:rPr>
                <w:rFonts w:hint="eastAsia" w:ascii="宋体" w:hAnsi="宋体" w:eastAsia="宋体" w:cs="宋体"/>
                <w:b w:val="0"/>
                <w:bCs/>
                <w:color w:val="auto"/>
                <w:sz w:val="24"/>
                <w:szCs w:val="24"/>
                <w:highlight w:val="none"/>
                <w:lang w:val="en-US" w:eastAsia="zh-CN"/>
              </w:rPr>
              <w:t>2.8</w:t>
            </w:r>
            <w:r>
              <w:rPr>
                <w:rFonts w:hint="eastAsia" w:ascii="宋体" w:hAnsi="宋体" w:eastAsia="宋体" w:cs="宋体"/>
                <w:b w:val="0"/>
                <w:bCs/>
                <w:color w:val="auto"/>
                <w:sz w:val="24"/>
                <w:szCs w:val="24"/>
                <w:highlight w:val="none"/>
              </w:rPr>
              <w:t>GHz。</w:t>
            </w:r>
            <w:r>
              <w:rPr>
                <w:rFonts w:hint="eastAsia" w:ascii="宋体" w:hAnsi="宋体" w:eastAsia="宋体" w:cs="宋体"/>
                <w:color w:val="auto"/>
                <w:sz w:val="24"/>
                <w:szCs w:val="24"/>
                <w:highlight w:val="none"/>
              </w:rPr>
              <w:t>内存：16GB或以上配置。硬盘：512GB或以上固态硬盘。预装符合财政部、工业和信息化部制定的《操作系统政府采购需求标准（2023年版）》的正版操作系统。注：CPU、操作系统需通过安全可靠测评。</w:t>
            </w:r>
          </w:p>
          <w:p w14:paraId="1E149DC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2.具有独立非外扩展的视频输出接口：≥1路HDMI 。</w:t>
            </w:r>
          </w:p>
          <w:p w14:paraId="605DABC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3.具有独立非外扩展的USB接口：≥3路USB。</w:t>
            </w:r>
          </w:p>
          <w:p w14:paraId="5CB39CC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三、智能笔</w:t>
            </w:r>
          </w:p>
          <w:p w14:paraId="0FDB1C9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1.笔身造型采用圆润一体化笔型设计，表面采用手感漆工艺便于握持。</w:t>
            </w:r>
          </w:p>
          <w:p w14:paraId="6AE4C96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2.笔身配置不少于4个按键，具备上下翻页，兼顾触摸书写以及远程操控的握持姿态。</w:t>
            </w:r>
          </w:p>
          <w:p w14:paraId="7ADD507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3.内置锂电池，支持type-c充电，待机时间≥60h，连续书写时间≥8h，从无电到满电的充电时长≤1小时。</w:t>
            </w:r>
          </w:p>
          <w:p w14:paraId="07D5400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4.支持智能休眠节电，当设备</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5min无人操作时，设备自动进入休眠节电模式。</w:t>
            </w:r>
          </w:p>
          <w:p w14:paraId="00C24800">
            <w:pPr>
              <w:keepNext w:val="0"/>
              <w:keepLines w:val="0"/>
              <w:pageBreakBefore w:val="0"/>
              <w:widowControl w:val="0"/>
              <w:suppressLineNumbers w:val="0"/>
              <w:kinsoku/>
              <w:wordWrap/>
              <w:overflowPunct/>
              <w:topLinePunct w:val="0"/>
              <w:autoSpaceDE/>
              <w:autoSpaceDN/>
              <w:bidi w:val="0"/>
              <w:adjustRightInd/>
              <w:snapToGrid/>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●四、所投智慧黑板具有CCC认证证书，响应文件中提供处于有效期内的认证证书，认证证书的产品型号与所投产品不一致的，视为未提供。</w:t>
            </w:r>
          </w:p>
        </w:tc>
        <w:tc>
          <w:tcPr>
            <w:tcW w:w="433" w:type="pct"/>
            <w:vAlign w:val="center"/>
          </w:tcPr>
          <w:p w14:paraId="670F4EA4">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270台</w:t>
            </w:r>
          </w:p>
        </w:tc>
        <w:tc>
          <w:tcPr>
            <w:tcW w:w="400" w:type="pct"/>
            <w:vAlign w:val="center"/>
          </w:tcPr>
          <w:p w14:paraId="550070AB">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w:t>
            </w:r>
          </w:p>
        </w:tc>
      </w:tr>
      <w:tr w14:paraId="2BB3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vAlign w:val="center"/>
          </w:tcPr>
          <w:p w14:paraId="522AC56C">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97" w:type="pct"/>
            <w:vAlign w:val="center"/>
          </w:tcPr>
          <w:p w14:paraId="58B6383C">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86英寸触控一体机</w:t>
            </w:r>
          </w:p>
        </w:tc>
        <w:tc>
          <w:tcPr>
            <w:tcW w:w="3461" w:type="pct"/>
            <w:vAlign w:val="center"/>
          </w:tcPr>
          <w:p w14:paraId="039C909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一、整机部分：</w:t>
            </w:r>
          </w:p>
          <w:p w14:paraId="268EDC5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1.整机采用一体设计，外部无任何可见内部功能模块连接线，表面无尖锐边缘或凸起。</w:t>
            </w:r>
          </w:p>
          <w:p w14:paraId="299520F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2.整机屏幕边缘采用金属圆角包边防护，整机背板采用金属材质，有效屏蔽内部电路器件辐射；防潮耐盐雾蚀锈，适应多种教学环境。</w:t>
            </w:r>
          </w:p>
          <w:p w14:paraId="0212599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3.整机屏幕采用86英寸液晶显示器。整机采用超高清LED液晶显示屏，显示比例16:9，分辨率3840×2160。屏幕采用A规屏。</w:t>
            </w:r>
          </w:p>
          <w:p w14:paraId="4CA4F02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4.整机满足教学环境多电子设备共用，无需采取任何电磁辐射防护措施。</w:t>
            </w:r>
          </w:p>
          <w:p w14:paraId="033E293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5.采用全物理钢化玻璃，钢化玻璃表面硬度≥9H</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有效保护屏幕显示画面，整机采用防眩光玻璃，屏幕支持防眩光功能。</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中提供产品官方网站截图或产品彩页</w:t>
            </w:r>
            <w:r>
              <w:rPr>
                <w:rFonts w:hint="eastAsia" w:ascii="宋体" w:hAnsi="宋体" w:eastAsia="宋体" w:cs="宋体"/>
                <w:b/>
                <w:bCs/>
                <w:color w:val="auto"/>
                <w:kern w:val="0"/>
                <w:sz w:val="24"/>
                <w:szCs w:val="24"/>
                <w:highlight w:val="none"/>
                <w:lang w:val="en-US" w:eastAsia="zh-CN" w:bidi="ar"/>
              </w:rPr>
              <w:t>或技术白皮书或</w:t>
            </w:r>
            <w:r>
              <w:rPr>
                <w:rFonts w:ascii="宋体" w:hAnsi="宋体" w:eastAsia="宋体" w:cs="宋体"/>
                <w:b/>
                <w:color w:val="auto"/>
                <w:sz w:val="24"/>
                <w:szCs w:val="24"/>
                <w:highlight w:val="none"/>
              </w:rPr>
              <w:t>功能界面截图</w:t>
            </w:r>
            <w:r>
              <w:rPr>
                <w:rFonts w:hint="eastAsia" w:ascii="宋体" w:hAnsi="宋体" w:eastAsia="宋体" w:cs="宋体"/>
                <w:b/>
                <w:bCs/>
                <w:color w:val="auto"/>
                <w:kern w:val="0"/>
                <w:sz w:val="24"/>
                <w:szCs w:val="24"/>
                <w:highlight w:val="none"/>
                <w:lang w:bidi="ar"/>
              </w:rPr>
              <w:t>）</w:t>
            </w:r>
          </w:p>
          <w:p w14:paraId="4466E70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b/>
                <w:bCs/>
                <w:color w:val="auto"/>
                <w:kern w:val="0"/>
                <w:sz w:val="24"/>
                <w:szCs w:val="24"/>
                <w:highlight w:val="none"/>
                <w:lang w:bidi="ar"/>
              </w:rPr>
              <w:t>6.</w:t>
            </w:r>
            <w:r>
              <w:rPr>
                <w:rFonts w:hint="eastAsia" w:ascii="宋体" w:hAnsi="宋体" w:eastAsia="宋体" w:cs="宋体"/>
                <w:color w:val="auto"/>
                <w:kern w:val="0"/>
                <w:sz w:val="24"/>
                <w:szCs w:val="24"/>
                <w:highlight w:val="none"/>
                <w:lang w:bidi="ar"/>
              </w:rPr>
              <w:t>输入接口具备不少于2路HDMI、1路RS232、1路USB接口；输出接口具备1路音频输出、1路触控USB输出；前置输入接口具备不少于3路USB接口（包含1路Type-C、2路USB）。</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中提供产品官方网站截图或产品彩页</w:t>
            </w:r>
            <w:r>
              <w:rPr>
                <w:rFonts w:hint="eastAsia" w:ascii="宋体" w:hAnsi="宋体" w:eastAsia="宋体" w:cs="宋体"/>
                <w:b/>
                <w:bCs/>
                <w:color w:val="auto"/>
                <w:kern w:val="0"/>
                <w:sz w:val="24"/>
                <w:szCs w:val="24"/>
                <w:highlight w:val="none"/>
                <w:lang w:val="en-US" w:eastAsia="zh-CN" w:bidi="ar"/>
              </w:rPr>
              <w:t>或技术白皮书或</w:t>
            </w:r>
            <w:r>
              <w:rPr>
                <w:rFonts w:ascii="宋体" w:hAnsi="宋体" w:eastAsia="宋体" w:cs="宋体"/>
                <w:b/>
                <w:color w:val="auto"/>
                <w:sz w:val="24"/>
                <w:szCs w:val="24"/>
                <w:highlight w:val="none"/>
              </w:rPr>
              <w:t>功能界面截图</w:t>
            </w:r>
            <w:r>
              <w:rPr>
                <w:rFonts w:hint="eastAsia" w:ascii="宋体" w:hAnsi="宋体" w:eastAsia="宋体" w:cs="宋体"/>
                <w:b/>
                <w:color w:val="auto"/>
                <w:sz w:val="24"/>
                <w:szCs w:val="24"/>
                <w:highlight w:val="none"/>
                <w:lang w:val="en-US" w:eastAsia="zh-CN"/>
              </w:rPr>
              <w:t>或</w:t>
            </w:r>
            <w:r>
              <w:rPr>
                <w:rFonts w:hint="eastAsia" w:ascii="宋体" w:hAnsi="宋体" w:eastAsia="宋体" w:cs="宋体"/>
                <w:b/>
                <w:bCs/>
                <w:color w:val="auto"/>
                <w:kern w:val="0"/>
                <w:sz w:val="24"/>
                <w:szCs w:val="24"/>
                <w:highlight w:val="none"/>
                <w:lang w:bidi="ar"/>
              </w:rPr>
              <w:t>实物照片）</w:t>
            </w:r>
          </w:p>
          <w:p w14:paraId="6B34FFE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.整机内置≥2.1声道扬声器，额定总功率≥60W。</w:t>
            </w:r>
          </w:p>
          <w:p w14:paraId="1A425D9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.整机内置非独立外扩展的不少于4阵列麦克风，拾音角度≥180°，可用于对教室环境音频进行采集，拾音距离≥12m。</w:t>
            </w:r>
          </w:p>
          <w:p w14:paraId="0946076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.内置摄像头、麦克风无需外接线材连接，无任何可见外接线材及模块化拼接痕迹，未占用整机设备端口。</w:t>
            </w:r>
          </w:p>
          <w:p w14:paraId="49B8AD74">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整机色域覆盖率（NTSC）≥72%，整机背光系统支持DC调光方式，多级亮度调节，支持白颜色背景下最暗亮度≤100nit，用于提升显示对比度。灰度等级≥256级。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lang w:eastAsia="zh-CN" w:bidi="ar"/>
              </w:rPr>
              <w:t>响应文件</w:t>
            </w:r>
            <w:r>
              <w:rPr>
                <w:rFonts w:hint="eastAsia" w:ascii="宋体" w:hAnsi="宋体" w:eastAsia="宋体" w:cs="宋体"/>
                <w:b/>
                <w:bCs/>
                <w:color w:val="auto"/>
                <w:kern w:val="0"/>
                <w:sz w:val="24"/>
                <w:szCs w:val="24"/>
                <w:highlight w:val="none"/>
                <w:lang w:bidi="ar"/>
              </w:rPr>
              <w:t>中提供产品官方网站截图或产品彩页</w:t>
            </w:r>
            <w:r>
              <w:rPr>
                <w:rFonts w:hint="eastAsia" w:ascii="宋体" w:hAnsi="宋体" w:eastAsia="宋体" w:cs="宋体"/>
                <w:b/>
                <w:bCs/>
                <w:color w:val="auto"/>
                <w:kern w:val="0"/>
                <w:sz w:val="24"/>
                <w:szCs w:val="24"/>
                <w:highlight w:val="none"/>
                <w:lang w:val="en-US" w:eastAsia="zh-CN" w:bidi="ar"/>
              </w:rPr>
              <w:t>或技术白皮书或</w:t>
            </w:r>
            <w:r>
              <w:rPr>
                <w:rFonts w:ascii="宋体" w:hAnsi="宋体" w:eastAsia="宋体" w:cs="宋体"/>
                <w:b/>
                <w:color w:val="auto"/>
                <w:sz w:val="24"/>
                <w:szCs w:val="24"/>
                <w:highlight w:val="none"/>
              </w:rPr>
              <w:t>功能界面截图</w:t>
            </w:r>
            <w:r>
              <w:rPr>
                <w:rFonts w:hint="eastAsia" w:ascii="宋体" w:hAnsi="宋体" w:eastAsia="宋体" w:cs="宋体"/>
                <w:b/>
                <w:bCs/>
                <w:color w:val="auto"/>
                <w:kern w:val="0"/>
                <w:sz w:val="24"/>
                <w:szCs w:val="24"/>
                <w:highlight w:val="none"/>
                <w:lang w:bidi="ar"/>
              </w:rPr>
              <w:t>）</w:t>
            </w:r>
          </w:p>
          <w:p w14:paraId="6E7BE40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sz w:val="24"/>
                <w:szCs w:val="24"/>
                <w:highlight w:val="none"/>
              </w:rPr>
              <w:t>整机支持护眼模式，可实现画面纹理的实时调整。</w:t>
            </w:r>
            <w:r>
              <w:rPr>
                <w:rFonts w:hint="eastAsia" w:ascii="宋体" w:hAnsi="宋体" w:eastAsia="宋体" w:cs="宋体"/>
                <w:b/>
                <w:color w:val="auto"/>
                <w:kern w:val="0"/>
                <w:sz w:val="24"/>
                <w:szCs w:val="24"/>
                <w:highlight w:val="none"/>
                <w:lang w:bidi="ar"/>
              </w:rPr>
              <w:t>（</w:t>
            </w:r>
            <w:r>
              <w:rPr>
                <w:rFonts w:hint="eastAsia" w:ascii="宋体" w:hAnsi="宋体" w:eastAsia="宋体" w:cs="宋体"/>
                <w:b/>
                <w:color w:val="auto"/>
                <w:sz w:val="24"/>
                <w:szCs w:val="24"/>
                <w:highlight w:val="none"/>
              </w:rPr>
              <w:t>合同签订后，供货前提供第三方检测机构出具的具有</w:t>
            </w:r>
            <w:r>
              <w:rPr>
                <w:rFonts w:ascii="宋体" w:hAnsi="宋体" w:eastAsia="宋体" w:cs="宋体"/>
                <w:b/>
                <w:color w:val="auto"/>
                <w:sz w:val="24"/>
                <w:szCs w:val="24"/>
                <w:highlight w:val="none"/>
              </w:rPr>
              <w:t>CMA或 CNAS 标识的检测报告、产品彩页、产品官网功能截图、技术白皮书、功能界面截图其中任一证明材料供采购人核查。</w:t>
            </w:r>
            <w:r>
              <w:rPr>
                <w:rFonts w:hint="eastAsia" w:ascii="宋体" w:hAnsi="宋体" w:eastAsia="宋体" w:cs="宋体"/>
                <w:b/>
                <w:color w:val="auto"/>
                <w:kern w:val="0"/>
                <w:sz w:val="24"/>
                <w:szCs w:val="24"/>
                <w:highlight w:val="none"/>
                <w:lang w:bidi="ar"/>
              </w:rPr>
              <w:t>）</w:t>
            </w:r>
          </w:p>
          <w:p w14:paraId="2D76D7D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.纸质护眼模式下，显示画面各像素点灰度不规则，减少背景干扰。</w:t>
            </w:r>
          </w:p>
          <w:p w14:paraId="096EA319">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.整机具备至少实现开关机、音量+/-等功能按键。</w:t>
            </w:r>
            <w:r>
              <w:rPr>
                <w:rFonts w:hint="eastAsia" w:ascii="宋体" w:hAnsi="宋体" w:eastAsia="宋体" w:cs="宋体"/>
                <w:color w:val="auto"/>
                <w:sz w:val="24"/>
                <w:szCs w:val="24"/>
                <w:highlight w:val="none"/>
              </w:rPr>
              <w:t>设备支持一键启动录屏功能，可将屏幕中显示的课件、音频内容与人声同时录制。</w:t>
            </w:r>
          </w:p>
          <w:p w14:paraId="00A6058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.整机内置双无线网卡（不接受外接），可实现Wi-Fi无线上网连接、AP无线热点发射。</w:t>
            </w:r>
          </w:p>
          <w:p w14:paraId="147CBE6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.Wi-Fi及AP热点支持频段2.4GHz/5GHz。</w:t>
            </w:r>
          </w:p>
          <w:p w14:paraId="0FEC5B8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.整机内置传屏接收模块，整机不需要连接任何附加设备，可实现外部电脑、手机设备的音视频信号实时传输到整机上；当使用外部电脑传屏时，支持触摸回传，在屏幕上部显示传屏工具栏。</w:t>
            </w:r>
          </w:p>
          <w:p w14:paraId="4A4D5DB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.整机内置非独立摄像头，采用一体化集成设计，可拍摄≥1600万像素数的照片。</w:t>
            </w:r>
          </w:p>
          <w:p w14:paraId="09E6861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.整机内置非独立广角高清摄像头，水平视场角≥120度，支持输出16:9比例的图片和视频；在清晰度为3840*2160（4K）分辨率下，支持画面畸变矫正功能。</w:t>
            </w:r>
          </w:p>
          <w:p w14:paraId="48E3DED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19</w:t>
            </w:r>
            <w:r>
              <w:rPr>
                <w:rFonts w:hint="eastAsia" w:ascii="宋体" w:hAnsi="宋体" w:eastAsia="宋体" w:cs="宋体"/>
                <w:color w:val="auto"/>
                <w:kern w:val="0"/>
                <w:sz w:val="24"/>
                <w:szCs w:val="24"/>
                <w:highlight w:val="none"/>
                <w:lang w:bidi="ar"/>
              </w:rPr>
              <w:t>.整机内置非独立的高清摄像头，可用于远程巡课。</w:t>
            </w:r>
          </w:p>
          <w:p w14:paraId="6D9CD01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.支持20点或以上触控。</w:t>
            </w:r>
          </w:p>
          <w:p w14:paraId="7905F29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.触摸屏具有防遮挡功能，触摸接收器在单点或多点遮挡后仍能正常书写。</w:t>
            </w:r>
          </w:p>
          <w:p w14:paraId="16109A6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.长时间无人使用屏幕可自动息屏，有效保护屏幕寿命及节能，用户可自定义无人操作息屏时间。</w:t>
            </w:r>
          </w:p>
          <w:p w14:paraId="6C83F46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.整机具备供电保护模块，能够检测内置OPS是否插好在位，在内置OPS未在位的情况下，内置OPS无法上电工作。</w:t>
            </w:r>
          </w:p>
          <w:p w14:paraId="028CAE5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.整机平均无故障时间不低于</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0000小时。</w:t>
            </w:r>
          </w:p>
          <w:p w14:paraId="73DDC641">
            <w:pPr>
              <w:keepNext w:val="0"/>
              <w:keepLines w:val="0"/>
              <w:pageBreakBefore w:val="0"/>
              <w:widowControl w:val="0"/>
              <w:suppressLineNumbers w:val="0"/>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
              </w:rPr>
              <w:t>25.整机具有节能产品认证证书。响应文件中提供处于有效期内的节能产品认证证书，认证证书的产品型号与所投产品不一致的，视为未提供。</w:t>
            </w:r>
          </w:p>
          <w:p w14:paraId="42731CC0">
            <w:pPr>
              <w:pStyle w:val="2"/>
              <w:keepNext w:val="0"/>
              <w:keepLines w:val="0"/>
              <w:pageBreakBefore w:val="0"/>
              <w:widowControl w:val="0"/>
              <w:kinsoku/>
              <w:wordWrap/>
              <w:overflowPunct/>
              <w:topLinePunct w:val="0"/>
              <w:autoSpaceDE/>
              <w:autoSpaceDN/>
              <w:bidi w:val="0"/>
              <w:adjustRightInd/>
              <w:snapToGrid/>
              <w:spacing w:after="0" w:line="360" w:lineRule="auto"/>
              <w:rPr>
                <w:color w:val="auto"/>
                <w:highlight w:val="none"/>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26.整机具备无线电发射设备型号核准证。响应文件中提供处于有效期内的核准证，证书的产品型号与所投产品不一致的，视为未提供。</w:t>
            </w:r>
          </w:p>
          <w:p w14:paraId="07A22F0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二、内置OPS模块</w:t>
            </w:r>
          </w:p>
          <w:p w14:paraId="59CDAE4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1.CPU 核心数≥8核，线程数≥8线程，</w:t>
            </w:r>
            <w:r>
              <w:rPr>
                <w:rFonts w:hint="eastAsia" w:ascii="宋体" w:hAnsi="宋体" w:eastAsia="宋体" w:cs="宋体"/>
                <w:b w:val="0"/>
                <w:bCs/>
                <w:color w:val="auto"/>
                <w:sz w:val="24"/>
                <w:szCs w:val="24"/>
                <w:highlight w:val="none"/>
              </w:rPr>
              <w:t>主频≥</w:t>
            </w:r>
            <w:r>
              <w:rPr>
                <w:rFonts w:hint="eastAsia" w:ascii="宋体" w:hAnsi="宋体" w:eastAsia="宋体" w:cs="宋体"/>
                <w:b w:val="0"/>
                <w:bCs/>
                <w:color w:val="auto"/>
                <w:sz w:val="24"/>
                <w:szCs w:val="24"/>
                <w:highlight w:val="none"/>
                <w:lang w:val="en-US" w:eastAsia="zh-CN"/>
              </w:rPr>
              <w:t>2.8</w:t>
            </w:r>
            <w:r>
              <w:rPr>
                <w:rFonts w:hint="eastAsia" w:ascii="宋体" w:hAnsi="宋体" w:eastAsia="宋体" w:cs="宋体"/>
                <w:b w:val="0"/>
                <w:bCs/>
                <w:color w:val="auto"/>
                <w:sz w:val="24"/>
                <w:szCs w:val="24"/>
                <w:highlight w:val="none"/>
              </w:rPr>
              <w:t>GHz。</w:t>
            </w:r>
            <w:r>
              <w:rPr>
                <w:rFonts w:hint="eastAsia" w:ascii="宋体" w:hAnsi="宋体" w:eastAsia="宋体" w:cs="宋体"/>
                <w:color w:val="auto"/>
                <w:sz w:val="24"/>
                <w:szCs w:val="24"/>
                <w:highlight w:val="none"/>
              </w:rPr>
              <w:t>内存：16GB或以上配置。硬盘：512GB或以上固态硬盘。预装符合财政部、工业和信息化部制定的《操作系统政府采购需求标准（2023年版）》的正版操作系统。注：CPU、操作系统需通过安全可靠测评。</w:t>
            </w:r>
          </w:p>
          <w:p w14:paraId="0763DC7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2.具有独立非外扩展的视频输出接口：≥1路HDMI 。</w:t>
            </w:r>
          </w:p>
          <w:p w14:paraId="20DDF37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3.具有独立非外扩展的USB接口：≥3路USB。</w:t>
            </w:r>
          </w:p>
          <w:p w14:paraId="0CE379F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三、智能笔</w:t>
            </w:r>
          </w:p>
          <w:p w14:paraId="7FFFC44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1.笔身造型采用圆润一体化笔型设计，表面采用手感漆工艺便于握持。</w:t>
            </w:r>
          </w:p>
          <w:p w14:paraId="40F49BB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2.笔身配置不少于4个按键，具备上下翻页，兼顾触摸书写以及远程操控的握持姿态。</w:t>
            </w:r>
          </w:p>
          <w:p w14:paraId="1161783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3.内置锂电池，支持type-c充电，待机时间≥60h，连续书写时间≥8h，从无电到满电的充电时长≤1小时。</w:t>
            </w:r>
          </w:p>
          <w:p w14:paraId="5D4353D6">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4.支持智能休眠节电，当设备&gt;5min无人操作时，设备自动进入休眠节电模式。</w:t>
            </w:r>
          </w:p>
          <w:p w14:paraId="14FD5F6F">
            <w:pPr>
              <w:keepNext w:val="0"/>
              <w:keepLines w:val="0"/>
              <w:pageBreakBefore w:val="0"/>
              <w:widowControl w:val="0"/>
              <w:suppressLineNumbers w:val="0"/>
              <w:kinsoku/>
              <w:wordWrap/>
              <w:overflowPunct/>
              <w:topLinePunct w:val="0"/>
              <w:autoSpaceDE/>
              <w:autoSpaceDN/>
              <w:bidi w:val="0"/>
              <w:adjustRightInd/>
              <w:snapToGrid/>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●四、所投</w:t>
            </w:r>
            <w:r>
              <w:rPr>
                <w:rFonts w:hint="eastAsia" w:ascii="宋体" w:hAnsi="宋体" w:eastAsia="宋体" w:cs="宋体"/>
                <w:bCs/>
                <w:color w:val="auto"/>
                <w:sz w:val="24"/>
                <w:szCs w:val="24"/>
                <w:highlight w:val="none"/>
              </w:rPr>
              <w:t>触控一体机</w:t>
            </w:r>
            <w:r>
              <w:rPr>
                <w:rFonts w:hint="eastAsia" w:ascii="宋体" w:hAnsi="宋体" w:eastAsia="宋体" w:cs="宋体"/>
                <w:color w:val="auto"/>
                <w:kern w:val="0"/>
                <w:sz w:val="24"/>
                <w:szCs w:val="24"/>
                <w:highlight w:val="none"/>
                <w:lang w:val="en-US" w:eastAsia="zh-CN" w:bidi="ar"/>
              </w:rPr>
              <w:t>具有 CCC 认证证书，响应文件中提供处于有效期内的认证证书，认证证书的产品型号与所投产品不一致的，视为未提供。</w:t>
            </w:r>
          </w:p>
        </w:tc>
        <w:tc>
          <w:tcPr>
            <w:tcW w:w="433" w:type="pct"/>
            <w:vAlign w:val="center"/>
          </w:tcPr>
          <w:p w14:paraId="00081257">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4台</w:t>
            </w:r>
          </w:p>
        </w:tc>
        <w:tc>
          <w:tcPr>
            <w:tcW w:w="400" w:type="pct"/>
            <w:vAlign w:val="center"/>
          </w:tcPr>
          <w:p w14:paraId="3A6B2BA5">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color w:val="auto"/>
                <w:sz w:val="24"/>
                <w:szCs w:val="24"/>
                <w:highlight w:val="none"/>
                <w:lang w:bidi="th"/>
              </w:rPr>
            </w:pPr>
            <w:r>
              <w:rPr>
                <w:rFonts w:hint="eastAsia" w:ascii="宋体" w:hAnsi="宋体" w:eastAsia="宋体" w:cs="宋体"/>
                <w:bCs/>
                <w:color w:val="auto"/>
                <w:sz w:val="24"/>
                <w:szCs w:val="24"/>
                <w:highlight w:val="none"/>
              </w:rPr>
              <w:t>工业</w:t>
            </w:r>
          </w:p>
        </w:tc>
      </w:tr>
      <w:tr w14:paraId="3833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vAlign w:val="center"/>
          </w:tcPr>
          <w:p w14:paraId="479B2AF3">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7" w:type="pct"/>
            <w:vAlign w:val="center"/>
          </w:tcPr>
          <w:p w14:paraId="6026ACB0">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教学应用软件</w:t>
            </w:r>
          </w:p>
        </w:tc>
        <w:tc>
          <w:tcPr>
            <w:tcW w:w="3461" w:type="pct"/>
            <w:vAlign w:val="center"/>
          </w:tcPr>
          <w:p w14:paraId="1AE20672">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软件需在</w:t>
            </w:r>
            <w:r>
              <w:rPr>
                <w:rFonts w:hint="eastAsia" w:ascii="宋体" w:hAnsi="宋体" w:eastAsia="宋体" w:cs="宋体"/>
                <w:bCs/>
                <w:color w:val="auto"/>
                <w:sz w:val="24"/>
                <w:szCs w:val="24"/>
                <w:highlight w:val="none"/>
              </w:rPr>
              <w:t>86英寸智慧黑板</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sz w:val="24"/>
                <w:szCs w:val="24"/>
                <w:highlight w:val="none"/>
              </w:rPr>
              <w:t>86英寸触控一体机</w:t>
            </w:r>
            <w:r>
              <w:rPr>
                <w:rFonts w:hint="eastAsia" w:ascii="宋体" w:hAnsi="宋体" w:eastAsia="宋体" w:cs="宋体"/>
                <w:bCs/>
                <w:color w:val="auto"/>
                <w:kern w:val="0"/>
                <w:sz w:val="24"/>
                <w:szCs w:val="24"/>
                <w:highlight w:val="none"/>
              </w:rPr>
              <w:t>内置OPS模块预装的操作系统（通过安全可靠评测）下实现以下功能：</w:t>
            </w:r>
          </w:p>
          <w:p w14:paraId="1558A3C0">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教学资源管理：为使用设备的教师配备个人账号，根据教师账号信息将教师云空间匹配至对应学校、学科校本资源库；支持通过数字账号、二维码登录教师个人账号；为每个教师账号提供不少于20G的云端存储空间；支持教师将课件保存在个人空间，授课时可直接打开使用；支持教师将课件发布到校本资源库，全校教师可查看和保存；提供覆盖高中阶段的学科资源。</w:t>
            </w:r>
          </w:p>
          <w:p w14:paraId="1496F831">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备课功能：支持从资源平台获取教学资源，方便制作本地课件；提供多种学科的同步教学资源，涵盖高中主要学科；支持资源浏览、选择与播放，快速制作个性化课件。支持教师备课时从云资源、校本、本地直接插入资源，课件内容支持AI编辑，可实现对输入的文字内容进行AI编辑，具有文案润色、文本翻译等。</w:t>
            </w:r>
          </w:p>
          <w:p w14:paraId="0C7C8D81">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3.授课功能：支持PPT课件批注，全屏播放时可自动开启工具菜单；提供聚光灯、放大镜、板书和书写批注等功能；支持多种多媒体形式的教学内容展示，如PPT、视频、音频等。</w:t>
            </w:r>
          </w:p>
          <w:p w14:paraId="27642D38">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4.课堂互动功能：支持选词填空、判断对错、趣味选择等多种类型的课堂活动。</w:t>
            </w:r>
          </w:p>
          <w:p w14:paraId="22828301">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5.具备多种学科工具，包括数学学科、英语学科、语文学科、化学学科、物理学科、地理学科、音乐学科等学科工具。支持教学工具调用，包括选择、画笔、板擦、计时器等。支持多种智能手势操作。</w:t>
            </w:r>
          </w:p>
          <w:p w14:paraId="3C2CBD7E">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6.具有课堂实录和直播录播教学功能。</w:t>
            </w:r>
          </w:p>
          <w:p w14:paraId="0F548747">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7.具有高中所对应学科公式，可支持在国产办公软件中对公式进行编辑，可编辑公式的符号、数字、角标等。</w:t>
            </w:r>
          </w:p>
          <w:p w14:paraId="2B0D2B76">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8.支持对输入内容进行大模型的分析、理解和判断，具有智能体或数字人教学助手应用。</w:t>
            </w:r>
          </w:p>
          <w:p w14:paraId="6499504A">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9.其他功能：提供视频格式的使用教程，方便教师自主学习；支持跨校交流，促进教师之间的教学经验分享。</w:t>
            </w:r>
          </w:p>
          <w:p w14:paraId="01D56158">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10.所投教学应用软件与86英寸智慧黑板、86英寸触控一体机兼容。</w:t>
            </w:r>
          </w:p>
        </w:tc>
        <w:tc>
          <w:tcPr>
            <w:tcW w:w="433" w:type="pct"/>
            <w:vAlign w:val="center"/>
          </w:tcPr>
          <w:p w14:paraId="09B78213">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274套</w:t>
            </w:r>
          </w:p>
        </w:tc>
        <w:tc>
          <w:tcPr>
            <w:tcW w:w="400" w:type="pct"/>
            <w:vAlign w:val="center"/>
          </w:tcPr>
          <w:p w14:paraId="4FCC6A31">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w:t>
            </w:r>
          </w:p>
        </w:tc>
      </w:tr>
      <w:tr w14:paraId="533A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vAlign w:val="center"/>
          </w:tcPr>
          <w:p w14:paraId="61094C83">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97" w:type="pct"/>
            <w:vAlign w:val="center"/>
          </w:tcPr>
          <w:p w14:paraId="4D8D7C44">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集中控制管理系统</w:t>
            </w:r>
          </w:p>
        </w:tc>
        <w:tc>
          <w:tcPr>
            <w:tcW w:w="3461" w:type="pct"/>
            <w:vAlign w:val="center"/>
          </w:tcPr>
          <w:p w14:paraId="54F8FE45">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软件需在</w:t>
            </w:r>
            <w:r>
              <w:rPr>
                <w:rFonts w:hint="eastAsia" w:ascii="宋体" w:hAnsi="宋体" w:eastAsia="宋体" w:cs="宋体"/>
                <w:bCs/>
                <w:color w:val="auto"/>
                <w:sz w:val="24"/>
                <w:szCs w:val="24"/>
                <w:highlight w:val="none"/>
              </w:rPr>
              <w:t>86英寸智慧黑板</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sz w:val="24"/>
                <w:szCs w:val="24"/>
                <w:highlight w:val="none"/>
              </w:rPr>
              <w:t>86英寸触控一体机</w:t>
            </w:r>
            <w:r>
              <w:rPr>
                <w:rFonts w:hint="eastAsia" w:ascii="宋体" w:hAnsi="宋体" w:eastAsia="宋体" w:cs="宋体"/>
                <w:bCs/>
                <w:color w:val="auto"/>
                <w:kern w:val="0"/>
                <w:sz w:val="24"/>
                <w:szCs w:val="24"/>
                <w:highlight w:val="none"/>
              </w:rPr>
              <w:t>内置OPS模块预装的操作系统（通过安全可靠评测）下实现以下功能：</w:t>
            </w:r>
          </w:p>
          <w:p w14:paraId="63C0298D">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1.系统需采用B/S混合云架构设计，无需本地额外部署服务器等设备即可实现对教学信息化设备运行数据的监测。</w:t>
            </w:r>
          </w:p>
          <w:p w14:paraId="465E01BC">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2.支持多种操作系统通过网页浏览器登陆操作，需提供2种及以上身份识别方式：支持通过账号登录、手机扫码登录方式。</w:t>
            </w:r>
          </w:p>
          <w:p w14:paraId="17FC8358">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3.使用数据监控：需支持实时查看当前管控设备数、开机设备数、设备异常数；需支持查看设备使用情况。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4.管理平台可远程对选定的交互智能设备推送动态文字滚动公告，可对公告文字的格式以及播放次数、推送时间进行设置。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5.弹窗拦截：支持一键开启全校班班通设备的不良弹窗拦截过滤功能，设备辅助管理软件实时监测弹出窗口，当有窗口弹出时，会自动使用AI模型判断，判断为不良弹窗时，自动拦截，保证课堂教学稳定进行。</w:t>
            </w:r>
          </w:p>
          <w:p w14:paraId="25BE2CFD">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6.需提供巡课功能，自动轮循显示处于运行的交互智能设备使用界面。需支持显示交互智能设备异常的告警提示。</w:t>
            </w:r>
          </w:p>
          <w:p w14:paraId="3577010C">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7.需支持开机、关机、解锁屏等功能。</w:t>
            </w:r>
          </w:p>
          <w:p w14:paraId="10EE2809">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8.需支持批量对交互智能设备进行软件远程部署，配套专用教学软件批量部署，支持静默安装。</w:t>
            </w:r>
          </w:p>
          <w:p w14:paraId="618A62F6">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9.需支持远程对运行的交互智能设备批量进行本地系统磁盘的冻结、解冻，被冻结后本地系统启动盘的数据及系统更改等均会自动恢复至冻结前状态。</w:t>
            </w:r>
          </w:p>
          <w:p w14:paraId="68D27BB7">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10.所投集中控制管理系统与86英寸智慧黑板、86英寸触控一体机兼容。</w:t>
            </w:r>
          </w:p>
        </w:tc>
        <w:tc>
          <w:tcPr>
            <w:tcW w:w="433" w:type="pct"/>
            <w:vAlign w:val="center"/>
          </w:tcPr>
          <w:p w14:paraId="76BC3647">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274套</w:t>
            </w:r>
          </w:p>
        </w:tc>
        <w:tc>
          <w:tcPr>
            <w:tcW w:w="400" w:type="pct"/>
            <w:vAlign w:val="center"/>
          </w:tcPr>
          <w:p w14:paraId="69FB95B3">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w:t>
            </w:r>
          </w:p>
        </w:tc>
      </w:tr>
      <w:tr w14:paraId="3DA2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vAlign w:val="center"/>
          </w:tcPr>
          <w:p w14:paraId="040645A3">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97" w:type="pct"/>
            <w:vAlign w:val="center"/>
          </w:tcPr>
          <w:p w14:paraId="519647F0">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移动支架</w:t>
            </w:r>
          </w:p>
        </w:tc>
        <w:tc>
          <w:tcPr>
            <w:tcW w:w="3461" w:type="pct"/>
            <w:vAlign w:val="center"/>
          </w:tcPr>
          <w:p w14:paraId="2BD7C8B0">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金属材质；最大承挂100</w:t>
            </w:r>
            <w:r>
              <w:rPr>
                <w:rFonts w:hint="eastAsia" w:ascii="宋体" w:hAnsi="宋体" w:eastAsia="宋体" w:cs="宋体"/>
                <w:bCs/>
                <w:color w:val="auto"/>
                <w:sz w:val="24"/>
                <w:szCs w:val="24"/>
                <w:highlight w:val="none"/>
                <w:lang w:val="en-US" w:eastAsia="zh-CN"/>
              </w:rPr>
              <w:t>K</w:t>
            </w:r>
            <w:r>
              <w:rPr>
                <w:rFonts w:hint="eastAsia" w:ascii="宋体" w:hAnsi="宋体" w:eastAsia="宋体" w:cs="宋体"/>
                <w:bCs/>
                <w:color w:val="auto"/>
                <w:sz w:val="24"/>
                <w:szCs w:val="24"/>
                <w:highlight w:val="none"/>
              </w:rPr>
              <w:t>g，壁挂高度可调，整体高度可完美兼容55-98寸触控一体机放置；带4只脚轮，脚轮为万向轮，均带脚刹。</w:t>
            </w:r>
          </w:p>
        </w:tc>
        <w:tc>
          <w:tcPr>
            <w:tcW w:w="433" w:type="pct"/>
            <w:vAlign w:val="center"/>
          </w:tcPr>
          <w:p w14:paraId="765AFDD7">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 w:val="0"/>
                <w:bCs/>
                <w:color w:val="auto"/>
                <w:sz w:val="24"/>
                <w:szCs w:val="24"/>
                <w:highlight w:val="none"/>
              </w:rPr>
              <w:t>套</w:t>
            </w:r>
          </w:p>
        </w:tc>
        <w:tc>
          <w:tcPr>
            <w:tcW w:w="400" w:type="pct"/>
            <w:vAlign w:val="center"/>
          </w:tcPr>
          <w:p w14:paraId="0BB327F1">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w:t>
            </w:r>
          </w:p>
        </w:tc>
      </w:tr>
      <w:tr w14:paraId="5FF2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vAlign w:val="center"/>
          </w:tcPr>
          <w:p w14:paraId="6345C1EF">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97" w:type="pct"/>
            <w:vAlign w:val="center"/>
          </w:tcPr>
          <w:p w14:paraId="1BAF63A7">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展台</w:t>
            </w:r>
          </w:p>
        </w:tc>
        <w:tc>
          <w:tcPr>
            <w:tcW w:w="3461" w:type="pct"/>
            <w:vAlign w:val="center"/>
          </w:tcPr>
          <w:p w14:paraId="17D30850">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展台软件需在</w:t>
            </w:r>
            <w:r>
              <w:rPr>
                <w:rFonts w:hint="eastAsia" w:ascii="宋体" w:hAnsi="宋体" w:eastAsia="宋体" w:cs="宋体"/>
                <w:b w:val="0"/>
                <w:bCs w:val="0"/>
                <w:color w:val="auto"/>
                <w:sz w:val="24"/>
                <w:szCs w:val="24"/>
                <w:highlight w:val="none"/>
              </w:rPr>
              <w:t>86英寸智慧黑板</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sz w:val="24"/>
                <w:szCs w:val="24"/>
                <w:highlight w:val="none"/>
              </w:rPr>
              <w:t>86英寸触控一体机</w:t>
            </w:r>
            <w:r>
              <w:rPr>
                <w:rFonts w:hint="eastAsia" w:ascii="宋体" w:hAnsi="宋体" w:eastAsia="宋体" w:cs="宋体"/>
                <w:b w:val="0"/>
                <w:bCs w:val="0"/>
                <w:color w:val="auto"/>
                <w:kern w:val="0"/>
                <w:sz w:val="24"/>
                <w:szCs w:val="24"/>
                <w:highlight w:val="none"/>
              </w:rPr>
              <w:t>内置OPS模块预装的操作系统（通过安全可靠评测）下实现以下功能：</w:t>
            </w:r>
          </w:p>
          <w:p w14:paraId="069A76D7">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1.展台高拍仪镜头物理像素不低于1600万像素，分辨率不低于4624×3468。镜头部位采用密封防尘设计，密封圈透光率≥95%。</w:t>
            </w:r>
          </w:p>
          <w:p w14:paraId="6ECDCE39">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2.视频展台箱体采用ABS塑胶设计,接口为USB2.0及以上。 </w:t>
            </w:r>
          </w:p>
          <w:p w14:paraId="686D62C8">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3.视频展台具有补光灯设计。</w:t>
            </w:r>
          </w:p>
          <w:p w14:paraId="47737915">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4.视频展台软件支持放大、缩小、旋转、拍照、批注等功能。</w:t>
            </w:r>
          </w:p>
          <w:p w14:paraId="2F8C830A">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5.支持智能矫正功能。</w:t>
            </w:r>
          </w:p>
        </w:tc>
        <w:tc>
          <w:tcPr>
            <w:tcW w:w="433" w:type="pct"/>
            <w:vAlign w:val="center"/>
          </w:tcPr>
          <w:p w14:paraId="6783B37D">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274套</w:t>
            </w:r>
          </w:p>
        </w:tc>
        <w:tc>
          <w:tcPr>
            <w:tcW w:w="400" w:type="pct"/>
            <w:vAlign w:val="center"/>
          </w:tcPr>
          <w:p w14:paraId="56AFAC9B">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w:t>
            </w:r>
          </w:p>
        </w:tc>
      </w:tr>
      <w:tr w14:paraId="103B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vAlign w:val="center"/>
          </w:tcPr>
          <w:p w14:paraId="1D5C9DED">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97" w:type="pct"/>
            <w:vAlign w:val="center"/>
          </w:tcPr>
          <w:p w14:paraId="676A54FC">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无感扩声</w:t>
            </w:r>
          </w:p>
        </w:tc>
        <w:tc>
          <w:tcPr>
            <w:tcW w:w="3461" w:type="pct"/>
            <w:vAlign w:val="center"/>
          </w:tcPr>
          <w:p w14:paraId="3DAE9324">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一、阵列麦克风</w:t>
            </w:r>
          </w:p>
          <w:p w14:paraId="27726CF4">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1.具有反馈抑制、AI降噪有效降低拍手移动桌子翻书等突发噪声、混响抑制的功能；</w:t>
            </w:r>
          </w:p>
          <w:p w14:paraId="6BCA849C">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2.现场拾音，现场扩声，现场没有啸叫，原声与扩声延迟低于35毫秒；</w:t>
            </w:r>
          </w:p>
          <w:p w14:paraId="534E48CF">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3.拾音器吊顶安装，拾音半径大于2米，具有定向波束增强，对指向范围以外进行收音旁瓣抑制，拾音范围覆盖整个讲台，拾音角度120°，有效屏蔽讲台区域以外的声音；</w:t>
            </w:r>
            <w:r>
              <w:rPr>
                <w:rFonts w:hint="eastAsia" w:ascii="宋体" w:hAnsi="宋体" w:eastAsia="宋体" w:cs="宋体"/>
                <w:b/>
                <w:color w:val="auto"/>
                <w:kern w:val="0"/>
                <w:sz w:val="24"/>
                <w:szCs w:val="24"/>
                <w:highlight w:val="none"/>
                <w:lang w:bidi="ar"/>
              </w:rPr>
              <w:t>（</w:t>
            </w:r>
            <w:r>
              <w:rPr>
                <w:rFonts w:hint="eastAsia" w:ascii="宋体" w:hAnsi="宋体" w:eastAsia="宋体" w:cs="宋体"/>
                <w:b/>
                <w:color w:val="auto"/>
                <w:sz w:val="24"/>
                <w:szCs w:val="24"/>
                <w:highlight w:val="none"/>
              </w:rPr>
              <w:t>合同签订后，供货前提供第三方检测机构出具的具有</w:t>
            </w:r>
            <w:r>
              <w:rPr>
                <w:rFonts w:ascii="宋体" w:hAnsi="宋体" w:eastAsia="宋体" w:cs="宋体"/>
                <w:b/>
                <w:color w:val="auto"/>
                <w:sz w:val="24"/>
                <w:szCs w:val="24"/>
                <w:highlight w:val="none"/>
              </w:rPr>
              <w:t>CMA或 CNAS 标识的检测报告、产品彩页、产品官网功能截图、技术白皮书、功能界面截图其中任一证明材料供采购人核查。</w:t>
            </w:r>
            <w:r>
              <w:rPr>
                <w:rFonts w:hint="eastAsia" w:ascii="宋体" w:hAnsi="宋体" w:eastAsia="宋体" w:cs="宋体"/>
                <w:b/>
                <w:color w:val="auto"/>
                <w:kern w:val="0"/>
                <w:sz w:val="24"/>
                <w:szCs w:val="24"/>
                <w:highlight w:val="none"/>
                <w:lang w:bidi="ar"/>
              </w:rPr>
              <w:t>）</w:t>
            </w:r>
          </w:p>
          <w:p w14:paraId="67324742">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二、话筒部分</w:t>
            </w:r>
          </w:p>
          <w:p w14:paraId="0EE4A764">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1.定向波束增强，拾音角度120°；</w:t>
            </w:r>
          </w:p>
          <w:p w14:paraId="74F656D4">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2.有效拾音距离≥3m；</w:t>
            </w:r>
          </w:p>
          <w:p w14:paraId="296E095D">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3.采用AI降噪算法，环境噪音抵消；</w:t>
            </w:r>
          </w:p>
          <w:p w14:paraId="66EE36BF">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4.灵敏度：-34dB；</w:t>
            </w:r>
          </w:p>
          <w:p w14:paraId="5BB72636">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5.信噪比：≥72dB；</w:t>
            </w:r>
          </w:p>
          <w:p w14:paraId="1C41C3E1">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三、音响部分</w:t>
            </w:r>
          </w:p>
          <w:p w14:paraId="2204558C">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1.两分频卡包式音箱；箱体采用木质材质，分频器通过专业扬声器测试，系统调校、检测；</w:t>
            </w:r>
          </w:p>
          <w:p w14:paraId="1B52A84A">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2.接口：不少于Mic in*2；AUX in*2，MIX Out*1,70-110V定压功放输入接口*1。</w:t>
            </w:r>
          </w:p>
          <w:p w14:paraId="4D0EDCD9">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3.音箱功率：额定2*50W；</w:t>
            </w:r>
          </w:p>
          <w:p w14:paraId="4E3B52FD">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4.频率响应: 100Hz-18kHz；</w:t>
            </w:r>
          </w:p>
          <w:p w14:paraId="54EB8BCD">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5.输入灵敏度:不小于89dB；</w:t>
            </w:r>
          </w:p>
          <w:p w14:paraId="6B5F13C8">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6.信噪比：电学信噪比≥89dB，声学信噪比≥70dB；</w:t>
            </w:r>
          </w:p>
          <w:p w14:paraId="3986D778">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7.失真度：≤5%；</w:t>
            </w:r>
          </w:p>
          <w:p w14:paraId="04C7EB70">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8.输出阻抗：4Ω。</w:t>
            </w:r>
          </w:p>
        </w:tc>
        <w:tc>
          <w:tcPr>
            <w:tcW w:w="433" w:type="pct"/>
            <w:vAlign w:val="center"/>
          </w:tcPr>
          <w:p w14:paraId="1F3379BB">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274套</w:t>
            </w:r>
          </w:p>
        </w:tc>
        <w:tc>
          <w:tcPr>
            <w:tcW w:w="400" w:type="pct"/>
            <w:vAlign w:val="center"/>
          </w:tcPr>
          <w:p w14:paraId="1388C6B8">
            <w:pPr>
              <w:keepNext w:val="0"/>
              <w:keepLines w:val="0"/>
              <w:pageBreakBefore w:val="0"/>
              <w:widowControl w:val="0"/>
              <w:kinsoku/>
              <w:wordWrap/>
              <w:overflowPunct/>
              <w:topLinePunct w:val="0"/>
              <w:autoSpaceDE/>
              <w:autoSpaceDN/>
              <w:bidi w:val="0"/>
              <w:adjustRightInd/>
              <w:snapToGrid/>
              <w:spacing w:line="360" w:lineRule="auto"/>
              <w:jc w:val="cente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工业</w:t>
            </w:r>
          </w:p>
        </w:tc>
      </w:tr>
    </w:tbl>
    <w:p w14:paraId="6E7EC3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sz w:val="24"/>
          <w:szCs w:val="24"/>
          <w:highlight w:val="none"/>
          <w:shd w:val="clear" w:color="auto" w:fill="FFFFFF"/>
          <w:lang w:val="en-US" w:eastAsia="zh-CN"/>
        </w:rPr>
        <w:t>注：供应商所投货物及伴随的服务和工程均应符合国家强制性标准。对于实施强制性产品认证的产品，如存在委托生产制造模式，则该产品应获得委托方作为生产者(制造商)、被委托方作为生产企业(生产厂)的CCC认证证书。</w:t>
      </w:r>
    </w:p>
    <w:p w14:paraId="23344C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三、报价要求</w:t>
      </w:r>
    </w:p>
    <w:p w14:paraId="67EB8F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shd w:val="clear" w:color="auto" w:fill="FFFFFF"/>
        </w:rPr>
        <w:t>本</w:t>
      </w:r>
      <w:r>
        <w:rPr>
          <w:rFonts w:hint="eastAsia" w:ascii="宋体" w:hAnsi="宋体" w:eastAsia="宋体" w:cs="宋体"/>
          <w:sz w:val="24"/>
          <w:szCs w:val="24"/>
          <w:highlight w:val="none"/>
          <w:shd w:val="clear" w:color="auto" w:fill="FFFFFF"/>
          <w:lang w:val="en-US" w:eastAsia="zh-CN"/>
        </w:rPr>
        <w:t>项目</w:t>
      </w:r>
      <w:r>
        <w:rPr>
          <w:rFonts w:hint="eastAsia" w:ascii="宋体" w:hAnsi="宋体" w:eastAsia="宋体" w:cs="宋体"/>
          <w:sz w:val="24"/>
          <w:szCs w:val="24"/>
          <w:highlight w:val="none"/>
          <w:shd w:val="clear" w:color="auto" w:fill="FFFFFF"/>
        </w:rPr>
        <w:t>采用总价报价，供应商报价不得高于本包最高限价</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否则按无效响应处理</w:t>
      </w:r>
      <w:r>
        <w:rPr>
          <w:rFonts w:hint="eastAsia" w:ascii="宋体" w:hAnsi="宋体" w:eastAsia="宋体" w:cs="宋体"/>
          <w:color w:val="auto"/>
          <w:sz w:val="24"/>
          <w:szCs w:val="24"/>
          <w:highlight w:val="none"/>
          <w:shd w:val="clear" w:color="auto" w:fill="FFFFFF"/>
        </w:rPr>
        <w:t>。报价包含完成本</w:t>
      </w:r>
      <w:r>
        <w:rPr>
          <w:rFonts w:hint="eastAsia" w:ascii="宋体" w:hAnsi="宋体" w:eastAsia="宋体" w:cs="宋体"/>
          <w:sz w:val="24"/>
          <w:szCs w:val="24"/>
          <w:highlight w:val="none"/>
          <w:shd w:val="clear" w:color="auto" w:fill="FFFFFF"/>
        </w:rPr>
        <w:t>项目所有内容的费用，采购人后期不再追加任何费用。</w:t>
      </w:r>
    </w:p>
    <w:p w14:paraId="37BC15B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安装调试、质保及售后服务要求</w:t>
      </w:r>
      <w:r>
        <w:rPr>
          <w:rFonts w:hint="eastAsia" w:ascii="宋体" w:hAnsi="宋体" w:eastAsia="宋体" w:cs="宋体"/>
          <w:sz w:val="24"/>
          <w:szCs w:val="24"/>
          <w:highlight w:val="none"/>
        </w:rPr>
        <w:t xml:space="preserve"> </w:t>
      </w:r>
    </w:p>
    <w:p w14:paraId="04758C77">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安装调试要求</w:t>
      </w:r>
    </w:p>
    <w:p w14:paraId="50176AF9">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所供货物必须为原厂正品，</w:t>
      </w:r>
      <w:r>
        <w:rPr>
          <w:rFonts w:hint="eastAsia" w:ascii="宋体" w:hAnsi="宋体" w:eastAsia="宋体" w:cs="宋体"/>
          <w:color w:val="auto"/>
          <w:sz w:val="24"/>
          <w:szCs w:val="24"/>
          <w:highlight w:val="none"/>
        </w:rPr>
        <w:t>所有整机产品必须为2024年1月1日后生产</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合同签订后供货时提供完整的随机备品备件、 全套中文技术资料（包括安装、调试、使用、维护和保养说明书、产品技术手册、安装手册及用户</w:t>
      </w:r>
      <w:r>
        <w:rPr>
          <w:rFonts w:hint="eastAsia" w:ascii="宋体" w:hAnsi="宋体" w:eastAsia="宋体" w:cs="宋体"/>
          <w:color w:val="auto"/>
          <w:sz w:val="24"/>
          <w:szCs w:val="24"/>
          <w:highlight w:val="none"/>
        </w:rPr>
        <w:t>手册等）。</w:t>
      </w:r>
    </w:p>
    <w:p w14:paraId="364C4050">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本次招标设备安装包含墙面线路改造、辅材及布线等。 </w:t>
      </w:r>
    </w:p>
    <w:p w14:paraId="2C4EE63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智慧黑板位置适中，有针对空心砖等墙体的安装方案，保证安装及使用安全。</w:t>
      </w:r>
    </w:p>
    <w:p w14:paraId="440D985C">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墙面改造及布线要求：  </w:t>
      </w:r>
    </w:p>
    <w:p w14:paraId="4943A8E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）依照综合布线标准设计，使用方形PVC线槽，墙面强弱电规范（分槽） 施工，不可见线头，线匝及新装明线；所有布线，两端要按实际情况留有冗余；所有布线，连接可靠，捆扎结实。</w:t>
      </w:r>
    </w:p>
    <w:p w14:paraId="48BEDA77">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）涉及原有电子白板及推拉黑板拆除移出至校方指定位置。</w:t>
      </w:r>
    </w:p>
    <w:p w14:paraId="7EA1449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）涉及原有触控一体机、电脑及放置电脑的金属柜拆除移出至校方指定位置，或按校方要求择优移至功能室安装再用。 </w:t>
      </w:r>
    </w:p>
    <w:p w14:paraId="3388105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5、成交供应商须负责与本项目相关的系统集成，费用包含在报价中。</w:t>
      </w:r>
    </w:p>
    <w:p w14:paraId="22AA7C99">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（二）质保要求</w:t>
      </w:r>
    </w:p>
    <w:p w14:paraId="7240C827">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1、包括每学期巡检、日常故障处理、重要时期保障、备件服务等内容，故障处理包括维修、故障板件更换等内容，以上所有费用均包含在报价中。</w:t>
      </w:r>
    </w:p>
    <w:p w14:paraId="4969BEAF">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在合同货物的质量保修期内，为采购人提供合同货物的维修服务，包括不限于提供7*24小时应急响应服务，2小时内到达现场，费用均包含在报价中。</w:t>
      </w:r>
    </w:p>
    <w:p w14:paraId="02517E79">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在合同货物质保期满后，如果因合同货物硬件或软件的固有缺陷和瑕疵出现紧急故障和事故，</w:t>
      </w:r>
      <w:r>
        <w:rPr>
          <w:rFonts w:hint="eastAsia" w:ascii="宋体" w:hAnsi="宋体" w:eastAsia="宋体" w:cs="宋体"/>
          <w:sz w:val="24"/>
          <w:szCs w:val="24"/>
          <w:highlight w:val="none"/>
          <w:lang w:val="en-US" w:eastAsia="zh-CN"/>
        </w:rPr>
        <w:t>成交供应商</w:t>
      </w:r>
      <w:r>
        <w:rPr>
          <w:rFonts w:hint="eastAsia" w:hAnsi="宋体" w:eastAsia="宋体" w:cs="宋体"/>
          <w:sz w:val="24"/>
          <w:szCs w:val="24"/>
          <w:highlight w:val="none"/>
          <w:lang w:val="en-US" w:eastAsia="zh-CN"/>
        </w:rPr>
        <w:t>需配合</w:t>
      </w:r>
      <w:r>
        <w:rPr>
          <w:rFonts w:hint="eastAsia" w:ascii="宋体" w:hAnsi="宋体" w:eastAsia="宋体" w:cs="宋体"/>
          <w:sz w:val="24"/>
          <w:szCs w:val="24"/>
          <w:highlight w:val="none"/>
        </w:rPr>
        <w:t>采购人</w:t>
      </w:r>
      <w:r>
        <w:rPr>
          <w:rFonts w:hint="eastAsia" w:hAnsi="宋体" w:eastAsia="宋体" w:cs="宋体"/>
          <w:sz w:val="24"/>
          <w:szCs w:val="24"/>
          <w:highlight w:val="none"/>
          <w:lang w:val="en-US" w:eastAsia="zh-CN"/>
        </w:rPr>
        <w:t>解决问题</w:t>
      </w:r>
      <w:r>
        <w:rPr>
          <w:rFonts w:hint="eastAsia" w:ascii="宋体" w:hAnsi="宋体" w:eastAsia="宋体" w:cs="宋体"/>
          <w:sz w:val="24"/>
          <w:szCs w:val="24"/>
          <w:highlight w:val="none"/>
        </w:rPr>
        <w:t xml:space="preserve">。 </w:t>
      </w:r>
    </w:p>
    <w:p w14:paraId="7635E8C2">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其他要求</w:t>
      </w:r>
    </w:p>
    <w:p w14:paraId="337F9B15">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1、供应商</w:t>
      </w:r>
      <w:r>
        <w:rPr>
          <w:rFonts w:hint="eastAsia" w:ascii="宋体" w:hAnsi="宋体" w:eastAsia="宋体" w:cs="宋体"/>
          <w:sz w:val="24"/>
          <w:szCs w:val="24"/>
          <w:highlight w:val="none"/>
        </w:rPr>
        <w:t>须在</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文件中提供承诺函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承诺内容包含以下内容，格式自拟，</w:t>
      </w:r>
      <w:r>
        <w:rPr>
          <w:rFonts w:hint="eastAsia" w:ascii="宋体" w:hAnsi="宋体" w:eastAsia="宋体" w:cs="宋体"/>
          <w:sz w:val="24"/>
          <w:szCs w:val="24"/>
          <w:highlight w:val="none"/>
        </w:rPr>
        <w:t>未提供承诺函或承诺内容不符合要求的，</w:t>
      </w:r>
      <w:r>
        <w:rPr>
          <w:rFonts w:hint="eastAsia" w:ascii="宋体" w:hAnsi="宋体" w:eastAsia="宋体" w:cs="宋体"/>
          <w:b/>
          <w:bCs/>
          <w:sz w:val="24"/>
          <w:szCs w:val="24"/>
          <w:highlight w:val="none"/>
          <w:lang w:val="en-US" w:eastAsia="zh-CN"/>
        </w:rPr>
        <w:t>按响应</w:t>
      </w:r>
      <w:r>
        <w:rPr>
          <w:rFonts w:hint="eastAsia" w:ascii="宋体" w:hAnsi="宋体" w:eastAsia="宋体" w:cs="宋体"/>
          <w:b/>
          <w:bCs/>
          <w:sz w:val="24"/>
          <w:szCs w:val="24"/>
          <w:highlight w:val="none"/>
        </w:rPr>
        <w:t>无效</w:t>
      </w:r>
      <w:r>
        <w:rPr>
          <w:rFonts w:hint="eastAsia" w:ascii="宋体" w:hAnsi="宋体" w:eastAsia="宋体" w:cs="宋体"/>
          <w:b/>
          <w:bCs/>
          <w:sz w:val="24"/>
          <w:szCs w:val="24"/>
          <w:highlight w:val="none"/>
          <w:lang w:val="en-US" w:eastAsia="zh-CN"/>
        </w:rPr>
        <w:t>处理</w:t>
      </w:r>
      <w:r>
        <w:rPr>
          <w:rFonts w:hint="eastAsia" w:ascii="宋体" w:hAnsi="宋体" w:eastAsia="宋体" w:cs="宋体"/>
          <w:sz w:val="24"/>
          <w:szCs w:val="24"/>
          <w:highlight w:val="none"/>
        </w:rPr>
        <w:t xml:space="preserve">： </w:t>
      </w:r>
    </w:p>
    <w:p w14:paraId="4312D97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承诺在合同签订后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生产或验收环节内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向采购人提供符</w:t>
      </w:r>
      <w:r>
        <w:rPr>
          <w:rFonts w:hint="eastAsia" w:ascii="宋体" w:hAnsi="宋体" w:eastAsia="宋体" w:cs="宋体"/>
          <w:color w:val="auto"/>
          <w:sz w:val="24"/>
          <w:szCs w:val="24"/>
          <w:highlight w:val="none"/>
        </w:rPr>
        <w:t>合</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文件中要求的证明材料供</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核查；采购人有权随机挑选部分检测报告进行公开</w:t>
      </w:r>
      <w:r>
        <w:rPr>
          <w:rFonts w:hint="eastAsia" w:ascii="宋体" w:hAnsi="宋体" w:eastAsia="宋体" w:cs="宋体"/>
          <w:sz w:val="24"/>
          <w:szCs w:val="24"/>
          <w:highlight w:val="none"/>
        </w:rPr>
        <w:t>公示。逾期未提供或提供不实的，采购人有权解除合同并报相关监管部门按有关规定处理，</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承担由此造成的一切</w:t>
      </w:r>
      <w:r>
        <w:rPr>
          <w:rFonts w:hint="eastAsia" w:ascii="宋体" w:hAnsi="宋体" w:eastAsia="宋体" w:cs="宋体"/>
          <w:sz w:val="24"/>
          <w:szCs w:val="24"/>
          <w:highlight w:val="none"/>
          <w:lang w:val="en-US" w:eastAsia="zh-CN"/>
        </w:rPr>
        <w:t>责任</w:t>
      </w:r>
      <w:r>
        <w:rPr>
          <w:rFonts w:hint="eastAsia" w:ascii="宋体" w:hAnsi="宋体" w:eastAsia="宋体" w:cs="宋体"/>
          <w:sz w:val="24"/>
          <w:szCs w:val="24"/>
          <w:highlight w:val="none"/>
        </w:rPr>
        <w:t xml:space="preserve">。 </w:t>
      </w:r>
    </w:p>
    <w:p w14:paraId="75D2D7ED">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承诺在合同签订后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生产或验收环节内，</w:t>
      </w:r>
      <w:r>
        <w:rPr>
          <w:rFonts w:hint="eastAsia" w:ascii="宋体" w:hAnsi="宋体" w:eastAsia="宋体" w:cs="宋体"/>
          <w:color w:val="auto"/>
          <w:sz w:val="24"/>
          <w:szCs w:val="24"/>
          <w:highlight w:val="none"/>
        </w:rPr>
        <w:t>对所投软硬件产品在</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指定地点进行演示</w:t>
      </w:r>
      <w:r>
        <w:rPr>
          <w:rFonts w:hint="eastAsia" w:ascii="宋体" w:hAnsi="宋体" w:eastAsia="宋体" w:cs="宋体"/>
          <w:sz w:val="24"/>
          <w:szCs w:val="24"/>
          <w:highlight w:val="none"/>
        </w:rPr>
        <w:t>。逾期未提供演示或演示不符合</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文件要求的，采购人有权解除合同并报相关监管部门按有关规定处理，</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承担由此造成的一切</w:t>
      </w:r>
      <w:r>
        <w:rPr>
          <w:rFonts w:hint="eastAsia" w:ascii="宋体" w:hAnsi="宋体" w:eastAsia="宋体" w:cs="宋体"/>
          <w:sz w:val="24"/>
          <w:szCs w:val="24"/>
          <w:highlight w:val="none"/>
          <w:lang w:val="en-US" w:eastAsia="zh-CN"/>
        </w:rPr>
        <w:t>责任</w:t>
      </w:r>
      <w:r>
        <w:rPr>
          <w:rFonts w:hint="eastAsia" w:ascii="宋体" w:hAnsi="宋体" w:eastAsia="宋体" w:cs="宋体"/>
          <w:sz w:val="24"/>
          <w:szCs w:val="24"/>
          <w:highlight w:val="none"/>
        </w:rPr>
        <w:t xml:space="preserve">。 </w:t>
      </w:r>
    </w:p>
    <w:p w14:paraId="064459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承诺在合同签订后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生产或验收环节内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向采购人提供所投教学互动系统或教学支持系统或集中控制管理系统软件产品中具有三级及以上的信息系统安全等级保护备案证明。 </w:t>
      </w:r>
    </w:p>
    <w:p w14:paraId="427C0B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配套软件系统（包括教学互动系统、教学支持系统、集中控制管理系统</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）需为原厂正版软件系统，</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在合同签订后须提供软件系统合法来源承诺及技术支持承诺。若因版权问题导致损失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承担全部责任。</w:t>
      </w:r>
    </w:p>
    <w:p w14:paraId="60FA6028">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、验收要求</w:t>
      </w:r>
    </w:p>
    <w:p w14:paraId="44105A6B">
      <w:pPr>
        <w:pStyle w:val="5"/>
        <w:keepNext w:val="0"/>
        <w:keepLines w:val="0"/>
        <w:pageBreakBefore w:val="0"/>
        <w:widowControl w:val="0"/>
        <w:kinsoku/>
        <w:wordWrap/>
        <w:overflowPunct/>
        <w:topLinePunct w:val="0"/>
        <w:autoSpaceDE/>
        <w:autoSpaceDN/>
        <w:bidi w:val="0"/>
        <w:adjustRightInd/>
        <w:snapToGrid/>
        <w:spacing w:after="0" w:line="360" w:lineRule="auto"/>
        <w:rPr>
          <w:rFonts w:hint="eastAsia" w:asciiTheme="minorEastAsia" w:hAnsiTheme="minorEastAsia" w:eastAsiaTheme="minorEastAsia"/>
          <w:b/>
          <w:bCs/>
          <w:sz w:val="24"/>
          <w:szCs w:val="18"/>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组成验收小组，验收小组应严格依照采购文件、采购合同及相关验收规范进行核对、验收，形成验收结论，并出具书面验收报告。</w:t>
      </w:r>
    </w:p>
    <w:p w14:paraId="198AE6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D2760"/>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BD2760"/>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Plain Text"/>
    <w:basedOn w:val="1"/>
    <w:qFormat/>
    <w:uiPriority w:val="99"/>
    <w:rPr>
      <w:rFonts w:ascii="宋体" w:hAnsi="Courier New" w:eastAsiaTheme="minorEastAsia" w:cstheme="minorBidi"/>
      <w:szCs w:val="22"/>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unhideWhenUsed/>
    <w:qFormat/>
    <w:uiPriority w:val="99"/>
    <w:pPr>
      <w:ind w:firstLine="420" w:firstLineChars="100"/>
    </w:pPr>
  </w:style>
  <w:style w:type="paragraph" w:customStyle="1" w:styleId="8">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2025-09-12T07:26:00Z</dcterms:created>
  <dc:creator>丁吉</dc:creator>
  <cp:lastModifiedBy>丁吉</cp:lastModifiedBy>
  <dcterms:modified xsi:type="dcterms:W3CDTF">2025-09-12T07:27:20Z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64AA15EBED4C4CBBA84329B797E055FF_11</vt:lpwstr>
  </property>
  <property fmtid="{D5CDD505-2E9C-101B-9397-08002B2CF9AE}" pid="4" name="KSOTemplateDocerSaveRecord">
    <vt:lpwstr>eyJoZGlkIjoiY2E5ZWZjODRjZTEzYmU5ODM0NWE5OTNmM2VmNWRhYmEiLCJ1c2VySWQiOiIxNTc0MjM4MTc2In0=</vt:lpwstr>
  </property>
</Properties>
</file>