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28EF">
      <w:pPr>
        <w:spacing w:line="360" w:lineRule="auto"/>
        <w:jc w:val="center"/>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采购需求</w:t>
      </w:r>
    </w:p>
    <w:p w14:paraId="19FF11AE">
      <w:pPr>
        <w:spacing w:line="360" w:lineRule="auto"/>
        <w:jc w:val="center"/>
        <w:outlineLvl w:val="0"/>
        <w:rPr>
          <w:rFonts w:hint="eastAsia" w:ascii="宋体" w:hAnsi="宋体" w:eastAsia="宋体" w:cs="宋体"/>
          <w:b/>
          <w:sz w:val="28"/>
          <w:szCs w:val="28"/>
          <w:highlight w:val="none"/>
        </w:rPr>
      </w:pPr>
      <w:r>
        <w:rPr>
          <w:rFonts w:hint="eastAsia" w:asciiTheme="minorEastAsia" w:hAnsiTheme="minorEastAsia" w:eastAsiaTheme="minorEastAsia"/>
          <w:b/>
          <w:sz w:val="28"/>
          <w:highlight w:val="none"/>
        </w:rPr>
        <w:t>（供参考，具体内容以采购文件为准）</w:t>
      </w:r>
      <w:bookmarkStart w:id="0" w:name="_GoBack"/>
      <w:bookmarkEnd w:id="0"/>
    </w:p>
    <w:p w14:paraId="65D94E5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前注：</w:t>
      </w:r>
    </w:p>
    <w:p w14:paraId="173063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关于规范政府采购进口产品有关工作的通知》及政府采购管理部门的相关规定，下列采购需求中标注进口产品的货物均已履行相关论证手续，经核准采购进口产品，但不限制满足询价通知书要求的国内产品参与竞争。未标注进口产品的货物均为拒绝采购进口产品。</w:t>
      </w:r>
    </w:p>
    <w:p w14:paraId="3A24E2F0">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018A0D17">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1AAF80F8">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106AB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3.下列采购需求中：标注▲的产品</w:t>
      </w:r>
      <w:r>
        <w:rPr>
          <w:rFonts w:hint="eastAsia" w:ascii="宋体" w:hAnsi="宋体" w:eastAsia="宋体" w:cs="宋体"/>
          <w:sz w:val="24"/>
          <w:szCs w:val="24"/>
          <w:highlight w:val="none"/>
          <w:lang w:val="en-US" w:eastAsia="zh-CN"/>
        </w:rPr>
        <w:t>为</w:t>
      </w:r>
      <w:r>
        <w:rPr>
          <w:rFonts w:hint="eastAsia" w:ascii="宋体" w:hAnsi="宋体" w:eastAsia="宋体" w:cs="宋体"/>
          <w:bCs/>
          <w:sz w:val="24"/>
          <w:szCs w:val="24"/>
          <w:highlight w:val="none"/>
        </w:rPr>
        <w:t>核心产品</w:t>
      </w:r>
      <w:r>
        <w:rPr>
          <w:rFonts w:hint="eastAsia" w:ascii="宋体" w:hAnsi="宋体" w:eastAsia="宋体" w:cs="宋体"/>
          <w:sz w:val="24"/>
          <w:szCs w:val="24"/>
          <w:highlight w:val="none"/>
        </w:rPr>
        <w:t>。</w:t>
      </w:r>
    </w:p>
    <w:p w14:paraId="28966D79">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4. 如采购人允许采用分包方式履行合同的，应当明确可以分包履行的相关内容。</w:t>
      </w:r>
    </w:p>
    <w:p w14:paraId="3C45D786">
      <w:pPr>
        <w:spacing w:line="360" w:lineRule="auto"/>
        <w:ind w:firstLine="437"/>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42F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99A4C0E">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1192" w:type="pct"/>
            <w:vAlign w:val="center"/>
          </w:tcPr>
          <w:p w14:paraId="2B62275E">
            <w:pPr>
              <w:pStyle w:val="8"/>
              <w:widowControl w:val="0"/>
              <w:spacing w:before="0" w:beforeAutospacing="0" w:after="0" w:afterAutospacing="0"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条款名称</w:t>
            </w:r>
          </w:p>
        </w:tc>
        <w:tc>
          <w:tcPr>
            <w:tcW w:w="3217" w:type="pct"/>
            <w:vAlign w:val="center"/>
          </w:tcPr>
          <w:p w14:paraId="591E3801">
            <w:pPr>
              <w:pStyle w:val="8"/>
              <w:widowControl w:val="0"/>
              <w:spacing w:before="0" w:beforeAutospacing="0" w:after="0" w:afterAutospacing="0"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内容、说明与要求</w:t>
            </w:r>
          </w:p>
        </w:tc>
      </w:tr>
      <w:tr w14:paraId="10E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D1ECDC4">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1192" w:type="pct"/>
            <w:vAlign w:val="center"/>
          </w:tcPr>
          <w:p w14:paraId="7E7BD3E4">
            <w:pPr>
              <w:pStyle w:val="8"/>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付款方式</w:t>
            </w:r>
          </w:p>
        </w:tc>
        <w:tc>
          <w:tcPr>
            <w:tcW w:w="5480" w:type="dxa"/>
            <w:vAlign w:val="center"/>
          </w:tcPr>
          <w:p w14:paraId="6DCC6FBF">
            <w:pPr>
              <w:spacing w:line="312" w:lineRule="auto"/>
              <w:jc w:val="left"/>
              <w:rPr>
                <w:rFonts w:hint="eastAsia" w:ascii="宋体" w:hAnsi="宋体" w:eastAsia="宋体" w:cs="宋体"/>
                <w:b w:val="0"/>
                <w:sz w:val="24"/>
                <w:szCs w:val="24"/>
                <w:highlight w:val="none"/>
                <w:u w:val="single"/>
                <w:lang w:eastAsia="zh-CN"/>
              </w:rPr>
            </w:pPr>
            <w:r>
              <w:rPr>
                <w:rFonts w:hint="eastAsia" w:asciiTheme="minorEastAsia" w:hAnsiTheme="minorEastAsia" w:eastAsiaTheme="minorEastAsia"/>
                <w:b w:val="0"/>
                <w:sz w:val="24"/>
                <w:highlight w:val="none"/>
                <w:u w:val="none"/>
                <w:lang w:val="en-US" w:eastAsia="zh-CN"/>
              </w:rPr>
              <w:t>验收合格后一次性支付合同款</w:t>
            </w:r>
          </w:p>
        </w:tc>
      </w:tr>
      <w:tr w14:paraId="49CD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E12753F">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1192" w:type="pct"/>
            <w:vAlign w:val="center"/>
          </w:tcPr>
          <w:p w14:paraId="7489C693">
            <w:pPr>
              <w:pStyle w:val="8"/>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供货及安装地点</w:t>
            </w:r>
          </w:p>
        </w:tc>
        <w:tc>
          <w:tcPr>
            <w:tcW w:w="5480" w:type="dxa"/>
            <w:vAlign w:val="center"/>
          </w:tcPr>
          <w:p w14:paraId="695BF8BB">
            <w:pPr>
              <w:pStyle w:val="8"/>
              <w:widowControl w:val="0"/>
              <w:spacing w:before="0" w:beforeAutospacing="0" w:after="0" w:afterAutospacing="0" w:line="360" w:lineRule="auto"/>
              <w:jc w:val="both"/>
              <w:rPr>
                <w:rFonts w:hint="eastAsia" w:ascii="宋体" w:hAnsi="宋体" w:eastAsia="宋体" w:cs="宋体"/>
                <w:b w:val="0"/>
                <w:sz w:val="24"/>
                <w:szCs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11BB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6C86A51">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1192" w:type="pct"/>
            <w:vAlign w:val="center"/>
          </w:tcPr>
          <w:p w14:paraId="66CE00D5">
            <w:pPr>
              <w:pStyle w:val="8"/>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供货及安装期限</w:t>
            </w:r>
          </w:p>
        </w:tc>
        <w:tc>
          <w:tcPr>
            <w:tcW w:w="5479" w:type="dxa"/>
            <w:vAlign w:val="center"/>
          </w:tcPr>
          <w:p w14:paraId="49CEA242">
            <w:pPr>
              <w:pStyle w:val="8"/>
              <w:widowControl w:val="0"/>
              <w:spacing w:before="0" w:beforeAutospacing="0" w:after="0" w:afterAutospacing="0" w:line="360" w:lineRule="auto"/>
              <w:jc w:val="both"/>
              <w:rPr>
                <w:rFonts w:hint="eastAsia" w:ascii="宋体" w:hAnsi="宋体" w:eastAsia="宋体" w:cs="宋体"/>
                <w:b w:val="0"/>
                <w:sz w:val="24"/>
                <w:szCs w:val="24"/>
                <w:highlight w:val="none"/>
              </w:rPr>
            </w:pPr>
            <w:r>
              <w:rPr>
                <w:rFonts w:hint="eastAsia" w:ascii="宋体" w:hAnsi="宋体" w:eastAsia="宋体"/>
                <w:b w:val="0"/>
                <w:color w:val="auto"/>
                <w:sz w:val="24"/>
                <w:highlight w:val="none"/>
                <w:lang w:val="en-US" w:eastAsia="zh-CN"/>
              </w:rPr>
              <w:t>合同签订后15日历天完成供货安装调试</w:t>
            </w:r>
          </w:p>
        </w:tc>
      </w:tr>
      <w:tr w14:paraId="2A6A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11750E">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1192" w:type="pct"/>
            <w:vAlign w:val="center"/>
          </w:tcPr>
          <w:p w14:paraId="627AAC32">
            <w:pPr>
              <w:pStyle w:val="8"/>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质保期</w:t>
            </w:r>
          </w:p>
        </w:tc>
        <w:tc>
          <w:tcPr>
            <w:tcW w:w="5479" w:type="dxa"/>
            <w:vAlign w:val="center"/>
          </w:tcPr>
          <w:p w14:paraId="12B7D00F">
            <w:pPr>
              <w:pStyle w:val="8"/>
              <w:widowControl w:val="0"/>
              <w:spacing w:before="0" w:beforeAutospacing="0" w:after="0" w:afterAutospacing="0" w:line="360" w:lineRule="auto"/>
              <w:jc w:val="both"/>
              <w:rPr>
                <w:rFonts w:hint="eastAsia" w:ascii="宋体" w:hAnsi="宋体" w:eastAsia="宋体" w:cs="宋体"/>
                <w:b w:val="0"/>
                <w:sz w:val="24"/>
                <w:szCs w:val="24"/>
                <w:highlight w:val="none"/>
              </w:rPr>
            </w:pPr>
            <w:r>
              <w:rPr>
                <w:rFonts w:hint="eastAsia" w:ascii="宋体" w:hAnsi="宋体" w:eastAsia="宋体"/>
                <w:b w:val="0"/>
                <w:color w:val="auto"/>
                <w:sz w:val="24"/>
                <w:highlight w:val="none"/>
                <w:lang w:val="en-US" w:eastAsia="zh-CN"/>
              </w:rPr>
              <w:t>验收合格后三年</w:t>
            </w:r>
          </w:p>
        </w:tc>
      </w:tr>
    </w:tbl>
    <w:p w14:paraId="4C0EE247">
      <w:pPr>
        <w:spacing w:line="360" w:lineRule="auto"/>
        <w:ind w:firstLine="437"/>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二、货物需求</w:t>
      </w:r>
    </w:p>
    <w:p w14:paraId="3580A16B">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0"/>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14:paraId="7D078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14:paraId="760FF177">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标识重要性</w:t>
            </w:r>
          </w:p>
        </w:tc>
        <w:tc>
          <w:tcPr>
            <w:tcW w:w="1417" w:type="dxa"/>
            <w:noWrap w:val="0"/>
            <w:vAlign w:val="top"/>
          </w:tcPr>
          <w:p w14:paraId="7A19191C">
            <w:pPr>
              <w:pStyle w:val="9"/>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005" w:type="dxa"/>
            <w:noWrap w:val="0"/>
            <w:vAlign w:val="top"/>
          </w:tcPr>
          <w:p w14:paraId="79CD54E5">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符号说明</w:t>
            </w:r>
          </w:p>
        </w:tc>
      </w:tr>
      <w:tr w14:paraId="434A0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A1FA71B">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14:paraId="3EB81E1C">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005" w:type="dxa"/>
            <w:noWrap w:val="0"/>
            <w:vAlign w:val="top"/>
          </w:tcPr>
          <w:p w14:paraId="5E1BA7B7">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作为评审依据，合同签订后、供货前提供符合询价通知书要求的证明材料供采购人核查。若出现虚假响应，将上报肥东县财政局依法处理，引起的一切后果由供应商自行承担。</w:t>
            </w:r>
          </w:p>
        </w:tc>
      </w:tr>
      <w:tr w14:paraId="435B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shd w:val="clear" w:color="auto" w:fill="auto"/>
            <w:noWrap w:val="0"/>
            <w:vAlign w:val="center"/>
          </w:tcPr>
          <w:p w14:paraId="7750E63E">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shd w:val="clear" w:color="auto" w:fill="auto"/>
            <w:noWrap w:val="0"/>
            <w:vAlign w:val="center"/>
          </w:tcPr>
          <w:p w14:paraId="7E4BBD48">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5005" w:type="dxa"/>
            <w:shd w:val="clear" w:color="auto" w:fill="auto"/>
            <w:noWrap w:val="0"/>
            <w:vAlign w:val="top"/>
          </w:tcPr>
          <w:p w14:paraId="2A5FA554">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。响应文件中提供采购需求中要求提供的证明材料</w:t>
            </w:r>
            <w:r>
              <w:rPr>
                <w:rFonts w:hint="eastAsia" w:ascii="宋体" w:hAnsi="宋体" w:eastAsia="宋体" w:cs="宋体"/>
                <w:b w:val="0"/>
                <w:bCs w:val="0"/>
                <w:color w:val="auto"/>
                <w:kern w:val="0"/>
                <w:sz w:val="24"/>
                <w:szCs w:val="24"/>
                <w:highlight w:val="none"/>
                <w:u w:val="none"/>
                <w:lang w:val="en-US" w:eastAsia="zh-CN" w:bidi="ar"/>
              </w:rPr>
              <w:t>作为评审依据。合同签订后、供货前采购人有权核查相关</w:t>
            </w:r>
            <w:r>
              <w:rPr>
                <w:rFonts w:hint="eastAsia" w:ascii="宋体" w:hAnsi="宋体" w:eastAsia="宋体" w:cs="宋体"/>
                <w:kern w:val="2"/>
                <w:sz w:val="24"/>
                <w:szCs w:val="24"/>
                <w:highlight w:val="none"/>
                <w:lang w:val="en-US" w:eastAsia="zh-CN" w:bidi="ar-SA"/>
              </w:rPr>
              <w:t>证明材料</w:t>
            </w:r>
            <w:r>
              <w:rPr>
                <w:rFonts w:hint="eastAsia" w:ascii="宋体" w:hAnsi="宋体" w:eastAsia="宋体" w:cs="宋体"/>
                <w:b w:val="0"/>
                <w:bCs w:val="0"/>
                <w:color w:val="auto"/>
                <w:kern w:val="0"/>
                <w:sz w:val="24"/>
                <w:szCs w:val="24"/>
                <w:highlight w:val="none"/>
                <w:u w:val="none"/>
                <w:lang w:val="en-US" w:eastAsia="zh-CN" w:bidi="ar"/>
              </w:rPr>
              <w:t>，若出现虚假响应，将上报肥东县财政局依法处理，引起的一切后果由供应商自行承担。</w:t>
            </w:r>
          </w:p>
        </w:tc>
      </w:tr>
      <w:tr w14:paraId="39539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E49B69A">
            <w:pPr>
              <w:pStyle w:val="9"/>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14:paraId="5E29E5BE">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p>
        </w:tc>
        <w:tc>
          <w:tcPr>
            <w:tcW w:w="5005" w:type="dxa"/>
            <w:noWrap w:val="0"/>
            <w:vAlign w:val="top"/>
          </w:tcPr>
          <w:p w14:paraId="077799F8">
            <w:pPr>
              <w:pStyle w:val="9"/>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供应商须在响应文件中提供承诺，承诺无标识项完全满足（或优于）</w:t>
            </w:r>
            <w:r>
              <w:rPr>
                <w:rFonts w:hint="eastAsia" w:ascii="宋体" w:hAnsi="宋体" w:eastAsia="宋体" w:cs="宋体"/>
                <w:color w:val="auto"/>
                <w:sz w:val="24"/>
                <w:szCs w:val="24"/>
                <w:highlight w:val="none"/>
              </w:rPr>
              <w:t>询价通知书</w:t>
            </w:r>
            <w:r>
              <w:rPr>
                <w:rFonts w:hint="eastAsia" w:ascii="宋体" w:hAnsi="宋体" w:eastAsia="宋体" w:cs="宋体"/>
                <w:color w:val="000000"/>
                <w:kern w:val="0"/>
                <w:sz w:val="24"/>
                <w:szCs w:val="24"/>
                <w:highlight w:val="none"/>
                <w:lang w:val="en-US" w:eastAsia="zh-CN" w:bidi="ar"/>
              </w:rPr>
              <w:t>要求，</w:t>
            </w:r>
            <w:r>
              <w:rPr>
                <w:rFonts w:hint="eastAsia" w:ascii="宋体" w:hAnsi="宋体" w:eastAsia="宋体" w:cs="宋体"/>
                <w:sz w:val="24"/>
                <w:szCs w:val="24"/>
                <w:highlight w:val="none"/>
                <w:lang w:val="en-US" w:eastAsia="zh-CN"/>
              </w:rPr>
              <w:t>如项目验收时发现所提供的产品不满足</w:t>
            </w:r>
            <w:r>
              <w:rPr>
                <w:rFonts w:hint="eastAsia" w:ascii="宋体" w:hAnsi="宋体" w:eastAsia="宋体" w:cs="宋体"/>
                <w:color w:val="auto"/>
                <w:sz w:val="24"/>
                <w:szCs w:val="24"/>
                <w:highlight w:val="none"/>
              </w:rPr>
              <w:t>询价通知书</w:t>
            </w:r>
            <w:r>
              <w:rPr>
                <w:rFonts w:hint="eastAsia" w:ascii="宋体" w:hAnsi="宋体" w:eastAsia="宋体" w:cs="宋体"/>
                <w:sz w:val="24"/>
                <w:szCs w:val="24"/>
                <w:highlight w:val="none"/>
                <w:lang w:val="en-US" w:eastAsia="zh-CN"/>
              </w:rPr>
              <w:t>要求</w:t>
            </w:r>
            <w:r>
              <w:rPr>
                <w:rFonts w:hint="eastAsia" w:ascii="宋体" w:hAnsi="宋体" w:eastAsia="宋体" w:cs="宋体"/>
                <w:color w:val="000000"/>
                <w:kern w:val="0"/>
                <w:sz w:val="24"/>
                <w:szCs w:val="24"/>
                <w:highlight w:val="none"/>
                <w:lang w:val="en-US" w:eastAsia="zh-CN" w:bidi="ar"/>
              </w:rPr>
              <w:t>，供应商承担由此产生的一切后果及责任（承诺函格式详见响应文件格式）。响应文件中未提供相应承诺或承诺的内容不满足要求的，</w:t>
            </w:r>
            <w:r>
              <w:rPr>
                <w:rFonts w:hint="eastAsia" w:ascii="宋体" w:hAnsi="宋体" w:eastAsia="宋体" w:cs="宋体"/>
                <w:b/>
                <w:bCs/>
                <w:color w:val="000000"/>
                <w:kern w:val="0"/>
                <w:sz w:val="24"/>
                <w:szCs w:val="24"/>
                <w:highlight w:val="none"/>
              </w:rPr>
              <w:t>按无效</w:t>
            </w:r>
            <w:r>
              <w:rPr>
                <w:rFonts w:hint="eastAsia" w:ascii="宋体" w:hAnsi="宋体" w:eastAsia="宋体" w:cs="宋体"/>
                <w:b/>
                <w:bCs/>
                <w:color w:val="000000"/>
                <w:kern w:val="0"/>
                <w:sz w:val="24"/>
                <w:szCs w:val="24"/>
                <w:highlight w:val="none"/>
                <w:lang w:val="en-US" w:eastAsia="zh-CN"/>
              </w:rPr>
              <w:t>响应</w:t>
            </w:r>
            <w:r>
              <w:rPr>
                <w:rFonts w:hint="eastAsia" w:ascii="宋体" w:hAnsi="宋体" w:eastAsia="宋体" w:cs="宋体"/>
                <w:b/>
                <w:bCs/>
                <w:color w:val="000000"/>
                <w:kern w:val="0"/>
                <w:sz w:val="24"/>
                <w:szCs w:val="24"/>
                <w:highlight w:val="none"/>
              </w:rPr>
              <w:t>处理</w:t>
            </w:r>
            <w:r>
              <w:rPr>
                <w:rFonts w:hint="eastAsia" w:ascii="宋体" w:hAnsi="宋体" w:eastAsia="宋体" w:cs="宋体"/>
                <w:color w:val="000000"/>
                <w:kern w:val="0"/>
                <w:sz w:val="24"/>
                <w:szCs w:val="24"/>
                <w:highlight w:val="none"/>
                <w:lang w:val="en-US" w:eastAsia="zh-CN" w:bidi="ar"/>
              </w:rPr>
              <w:t>。</w:t>
            </w:r>
          </w:p>
        </w:tc>
      </w:tr>
      <w:tr w14:paraId="60C19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14:paraId="7F9FE8BC">
            <w:pPr>
              <w:pStyle w:val="9"/>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注：如某项标识中包含多条技术参数或要求，则该项标识所含内容均需满足或优于采购要求，否则不予认可。</w:t>
            </w:r>
          </w:p>
        </w:tc>
      </w:tr>
    </w:tbl>
    <w:p w14:paraId="6AC95A9D">
      <w:pPr>
        <w:pStyle w:val="2"/>
        <w:rPr>
          <w:rFonts w:hint="eastAsia" w:ascii="宋体" w:hAnsi="宋体" w:eastAsia="宋体" w:cs="宋体"/>
          <w:color w:val="auto"/>
          <w:kern w:val="2"/>
          <w:sz w:val="24"/>
          <w:szCs w:val="24"/>
          <w:highlight w:val="none"/>
          <w:lang w:val="en-US" w:eastAsia="zh-CN" w:bidi="ar-SA"/>
        </w:rPr>
      </w:pPr>
    </w:p>
    <w:p w14:paraId="5401456E">
      <w:pPr>
        <w:spacing w:line="360" w:lineRule="auto"/>
        <w:ind w:firstLine="480" w:firstLineChars="200"/>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5"/>
        <w:tblW w:w="5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18"/>
        <w:gridCol w:w="6697"/>
        <w:gridCol w:w="869"/>
        <w:gridCol w:w="811"/>
      </w:tblGrid>
      <w:tr w14:paraId="7DA4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3B027B2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序号</w:t>
            </w:r>
          </w:p>
        </w:tc>
        <w:tc>
          <w:tcPr>
            <w:tcW w:w="449" w:type="pct"/>
            <w:vAlign w:val="center"/>
          </w:tcPr>
          <w:p w14:paraId="08A1DD0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标的</w:t>
            </w:r>
            <w:r>
              <w:rPr>
                <w:rFonts w:hint="eastAsia" w:ascii="宋体" w:hAnsi="宋体" w:eastAsia="宋体" w:cs="宋体"/>
                <w:b/>
                <w:bCs w:val="0"/>
                <w:sz w:val="24"/>
                <w:szCs w:val="24"/>
                <w:highlight w:val="none"/>
              </w:rPr>
              <w:t>名称</w:t>
            </w:r>
          </w:p>
        </w:tc>
        <w:tc>
          <w:tcPr>
            <w:tcW w:w="3283" w:type="pct"/>
            <w:vAlign w:val="center"/>
          </w:tcPr>
          <w:p w14:paraId="18CB1D38">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技术参数及要求</w:t>
            </w:r>
          </w:p>
        </w:tc>
        <w:tc>
          <w:tcPr>
            <w:tcW w:w="425" w:type="pct"/>
            <w:vAlign w:val="center"/>
          </w:tcPr>
          <w:p w14:paraId="6388D0A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数量单位</w:t>
            </w:r>
          </w:p>
        </w:tc>
        <w:tc>
          <w:tcPr>
            <w:tcW w:w="397" w:type="pct"/>
            <w:vAlign w:val="center"/>
          </w:tcPr>
          <w:p w14:paraId="68666C3C">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所属行业</w:t>
            </w:r>
          </w:p>
        </w:tc>
      </w:tr>
      <w:tr w14:paraId="1E9E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29E82B7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449" w:type="pct"/>
            <w:vAlign w:val="center"/>
          </w:tcPr>
          <w:p w14:paraId="3FF35492">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智慧黑板</w:t>
            </w:r>
          </w:p>
        </w:tc>
        <w:tc>
          <w:tcPr>
            <w:tcW w:w="3283" w:type="pct"/>
            <w:vAlign w:val="center"/>
          </w:tcPr>
          <w:p w14:paraId="300A0A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一、整机部分： </w:t>
            </w:r>
          </w:p>
          <w:p w14:paraId="4CE5F4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基础要求：</w:t>
            </w:r>
          </w:p>
          <w:p w14:paraId="3956D8F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1.整机采用全金属外壳，三拼接平面一体化设计，屏幕边缘采用圆角包边防护，整机背板采用金属材质。</w:t>
            </w:r>
          </w:p>
          <w:p w14:paraId="130F8AB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整机具</w:t>
            </w:r>
            <w:r>
              <w:rPr>
                <w:rFonts w:hint="eastAsia" w:ascii="宋体" w:hAnsi="宋体" w:eastAsia="宋体" w:cs="宋体"/>
                <w:sz w:val="24"/>
                <w:szCs w:val="24"/>
                <w:highlight w:val="none"/>
              </w:rPr>
              <w:t>有效屏蔽内部电路器件辐射；防潮耐盐雾蚀锈。无推拉式结构，外部无任何可见内部功能模块连接线。主副屏过渡平滑，中间无单独边框阻隔。</w:t>
            </w:r>
          </w:p>
          <w:p w14:paraId="134A54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3.整体外观尺寸：宽≥4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00mm，高≥1200mm，厚≤120mm。</w:t>
            </w:r>
          </w:p>
          <w:p w14:paraId="336FC0D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4.整机两侧副屏可支持以下媒介（普通粉笔、液体粉笔、成膜笔）进行板书书写。</w:t>
            </w:r>
          </w:p>
          <w:p w14:paraId="4EBC128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5.整机屏幕采用86英寸液晶显示器。整机采用超高清LED液晶</w:t>
            </w:r>
            <w:r>
              <w:rPr>
                <w:rFonts w:hint="eastAsia" w:ascii="宋体" w:hAnsi="宋体" w:eastAsia="宋体" w:cs="宋体"/>
                <w:color w:val="auto"/>
                <w:sz w:val="24"/>
                <w:szCs w:val="24"/>
                <w:highlight w:val="none"/>
              </w:rPr>
              <w:t>显示屏，显示比例16:9，分辨率3840×2160。屏幕采用A规屏。</w:t>
            </w:r>
          </w:p>
          <w:p w14:paraId="5BEAD5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6.整机电磁干扰ITE达到国标GB/T 9254.1-2021 Class B等级要求。</w:t>
            </w:r>
          </w:p>
          <w:p w14:paraId="2222169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7.采用全物理钢化玻璃，厚度≤3.2mm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表面硬度≥9H</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屏幕支持防眩光功能。</w:t>
            </w:r>
          </w:p>
          <w:p w14:paraId="70F9779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8.输入接口具备不少于2路HDMI、1路RS232、1路USB接口；输出接口具备1路音频输出、1路触控USB输出；前置输入接口具备不少于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路USB接口（包含1路Type-C、</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路USB）。</w:t>
            </w:r>
          </w:p>
          <w:p w14:paraId="0C36D99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9.整机嵌入式系统内存≥</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GB，存储空间≥</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GB。</w:t>
            </w:r>
          </w:p>
          <w:p w14:paraId="32B3004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.整机内置≥2.2声道扬声器，额定总功率≥60W。</w:t>
            </w:r>
          </w:p>
          <w:p w14:paraId="66C8B74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.整机内置非独立外扩展的不少于</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阵列麦克风，拾音角度≥180°，可用于对教室环境音频进行采集，拾音距离≥12m。</w:t>
            </w:r>
          </w:p>
          <w:p w14:paraId="31C2EE9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整机色域覆盖率（NTSC）≥72%，整机背光系统支持DC调光方式，多级亮度调节，支持白颜色背景下最暗亮度≤100nit。灰度等级≥256级。整机采用硬件低蓝光背光技术，蓝光占比（有害蓝光415～455nm能量综合）/（整体蓝光400～500能量综合）＜50%，低蓝光保护显示不偏色、不泛黄。</w:t>
            </w:r>
          </w:p>
          <w:p w14:paraId="20D7E79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.供应商所投86英寸智慧黑板具有符合GB 40070-2021要求的儿童青少年学习用品近视防控卫生要求认证证书。</w:t>
            </w:r>
            <w:r>
              <w:rPr>
                <w:rFonts w:hint="eastAsia" w:ascii="宋体" w:hAnsi="宋体" w:eastAsia="宋体" w:cs="宋体"/>
                <w:b/>
                <w:bCs/>
                <w:sz w:val="24"/>
                <w:szCs w:val="24"/>
                <w:highlight w:val="none"/>
              </w:rPr>
              <w:t>（合同签订后、供货前提供符合询价通知书要求的认证证书供采购人核查）</w:t>
            </w:r>
          </w:p>
          <w:p w14:paraId="78C8CBA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.整机具备至少实现开关机、调出中控菜单、音量+/-、护眼等按键。</w:t>
            </w:r>
            <w:r>
              <w:rPr>
                <w:rFonts w:hint="eastAsia" w:ascii="宋体" w:hAnsi="宋体" w:eastAsia="宋体" w:cs="宋体"/>
                <w:bCs/>
                <w:sz w:val="24"/>
                <w:szCs w:val="24"/>
                <w:highlight w:val="none"/>
              </w:rPr>
              <w:t>设备支持一键启动录屏功能，可将屏幕中显示的课件、音频内容与人声同时录制。</w:t>
            </w:r>
          </w:p>
          <w:p w14:paraId="7ACB78F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.整机内置双无线网卡，可实现Wi-Fi无线上网连接、AP无线热点发射。Wi-Fi和AP热点工作距离≥12m。整机支持蓝牙不低于Bluetooth 5.2标准。Wi-Fi及AP热点支持频段2.4GHz/5GHz。</w:t>
            </w:r>
          </w:p>
          <w:p w14:paraId="45B5951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整机内置传屏接收模块，整机不需要连接任何附加设备，可实现外部电脑、手机设备的音视频信号实时传输到整机上；当使用外部电脑传屏时，支持触摸回传，在屏幕上部显示传屏工具栏</w:t>
            </w:r>
            <w:r>
              <w:rPr>
                <w:rFonts w:hint="eastAsia" w:ascii="宋体" w:hAnsi="宋体" w:eastAsia="宋体" w:cs="宋体"/>
                <w:sz w:val="24"/>
                <w:szCs w:val="24"/>
                <w:highlight w:val="none"/>
              </w:rPr>
              <w:t>。</w:t>
            </w:r>
          </w:p>
          <w:p w14:paraId="1E01719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.整机内置摄像头，采用一体化集成设计，可拍摄≥1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00万像素数的照片。</w:t>
            </w:r>
          </w:p>
          <w:p w14:paraId="1EF9513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.整机内置非独立广角高清摄像头，水平视场角≥120度，支持输出4:3.16:9比例的图片和视频；在清晰度为3840*2160（4K）分辨率下，支持画面畸变矫正功能。</w:t>
            </w:r>
          </w:p>
          <w:p w14:paraId="2A0ED3A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整机内置非独立的高清摄像头，可用于远程巡课。</w:t>
            </w:r>
          </w:p>
          <w:p w14:paraId="663410B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点或以上触控。</w:t>
            </w:r>
          </w:p>
          <w:p w14:paraId="0261699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.整机系统支持书写触控延迟≤35ms。整机触控书写功能集成预测算法，在书写速度≥50cm/s，支持笔迹距离笔的距离小于20mm。触摸响应时间≤4ms。触摸最小识别物≤3mm。触摸精度±1.5mm。</w:t>
            </w:r>
          </w:p>
          <w:p w14:paraId="7EA074B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.支持智能板擦功能，系统可根据触控物体的形状自动识别出实物板擦，可擦除电子白板中的内容。</w:t>
            </w:r>
          </w:p>
          <w:p w14:paraId="5A901D6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.触摸屏具有防遮挡功能，触摸接收器在单点或多点遮挡后仍能正常书写。</w:t>
            </w:r>
          </w:p>
          <w:p w14:paraId="5C79959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.用户可通过整机内置触摸中控菜单进行开启和关闭，可自定义无人操作息屏时间。</w:t>
            </w:r>
          </w:p>
          <w:p w14:paraId="16B8346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.整机具备供电保护模块</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能够检测内置OPS是否插好在位，在内置OPS未在位的情况下，内置OPS无法上电工作</w:t>
            </w:r>
            <w:r>
              <w:rPr>
                <w:rFonts w:hint="eastAsia" w:ascii="宋体" w:hAnsi="宋体" w:eastAsia="宋体" w:cs="宋体"/>
                <w:sz w:val="24"/>
                <w:szCs w:val="24"/>
                <w:highlight w:val="none"/>
              </w:rPr>
              <w:t>。</w:t>
            </w:r>
          </w:p>
          <w:p w14:paraId="2ABC308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.支持展示学校名称、设备班级。整机全通道侧边栏快捷菜单包含如下小工具：批注、降半屏、截屏、聚光灯。</w:t>
            </w:r>
          </w:p>
          <w:p w14:paraId="19170D4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.整机具备无线电发射设备型号核准证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提供处于有效期内的认证证书，认证证书的产品型号与所投产品不一致的，视为未提供。</w:t>
            </w:r>
          </w:p>
          <w:p w14:paraId="3135F52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28.完全开机时间不超过30秒。</w:t>
            </w:r>
          </w:p>
          <w:p w14:paraId="57599F7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.整机平均无故障时间不低于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0000小时。</w:t>
            </w:r>
          </w:p>
          <w:p w14:paraId="4A076DA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.整机设备副屏支持磁吸附功能，可以满足带有磁吸的板擦等教具进行吸附在副屏上。</w:t>
            </w:r>
          </w:p>
          <w:p w14:paraId="0EEDB8A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bidi="ar"/>
              </w:rPr>
              <w:t>31.依据GB 21520-2023，整机具有</w:t>
            </w:r>
            <w:r>
              <w:rPr>
                <w:rFonts w:hint="eastAsia" w:ascii="宋体" w:hAnsi="宋体" w:eastAsia="宋体" w:cs="宋体"/>
                <w:sz w:val="24"/>
                <w:szCs w:val="24"/>
                <w:highlight w:val="none"/>
              </w:rPr>
              <w:t>节能产品</w:t>
            </w:r>
            <w:r>
              <w:rPr>
                <w:rFonts w:hint="eastAsia" w:ascii="宋体" w:hAnsi="宋体" w:eastAsia="宋体" w:cs="宋体"/>
                <w:bCs/>
                <w:sz w:val="24"/>
                <w:szCs w:val="24"/>
                <w:highlight w:val="none"/>
                <w:lang w:val="en-US" w:eastAsia="zh-CN"/>
              </w:rPr>
              <w:t>认证证书</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w:t>
            </w:r>
            <w:r>
              <w:rPr>
                <w:rFonts w:hint="eastAsia" w:ascii="宋体" w:hAnsi="宋体" w:eastAsia="宋体" w:cs="宋体"/>
                <w:sz w:val="24"/>
                <w:szCs w:val="24"/>
                <w:highlight w:val="none"/>
              </w:rPr>
              <w:t>节能产品</w:t>
            </w:r>
            <w:r>
              <w:rPr>
                <w:rFonts w:hint="eastAsia" w:ascii="宋体" w:hAnsi="宋体" w:eastAsia="宋体" w:cs="宋体"/>
                <w:bCs/>
                <w:sz w:val="24"/>
                <w:szCs w:val="24"/>
                <w:highlight w:val="none"/>
                <w:lang w:val="en-US" w:eastAsia="zh-CN"/>
              </w:rPr>
              <w:t>认证证书，认证证书的产品型号与所投产品不一致的，视为未提供</w:t>
            </w:r>
            <w:r>
              <w:rPr>
                <w:rFonts w:hint="eastAsia" w:ascii="宋体" w:hAnsi="宋体" w:eastAsia="宋体" w:cs="宋体"/>
                <w:sz w:val="24"/>
                <w:szCs w:val="24"/>
                <w:highlight w:val="none"/>
                <w:lang w:eastAsia="zh-CN"/>
              </w:rPr>
              <w:t>。</w:t>
            </w:r>
          </w:p>
          <w:p w14:paraId="08AAE8C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二、内置OPS模块</w:t>
            </w:r>
          </w:p>
          <w:p w14:paraId="685382E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1.CPU 核心数≥8核，线程数≥</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线程，最高主频≥</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GHz。内存：16GB或以上配置。硬盘：512GB或以上固态硬盘。</w:t>
            </w:r>
            <w:r>
              <w:rPr>
                <w:rFonts w:hint="eastAsia" w:ascii="宋体" w:hAnsi="宋体" w:eastAsia="宋体" w:cs="宋体"/>
                <w:b/>
                <w:bCs/>
                <w:color w:val="000000"/>
                <w:kern w:val="0"/>
                <w:sz w:val="24"/>
                <w:szCs w:val="24"/>
                <w:highlight w:val="none"/>
                <w:lang w:val="en-US" w:eastAsia="zh-CN" w:bidi="ar"/>
              </w:rPr>
              <w:t>（合同签订后、供货前提供第三方检测机构出具的具有 CMA或 CNAS 标识的检验报告)</w:t>
            </w:r>
          </w:p>
          <w:p w14:paraId="6E11CE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2.具有独立非外扩展的视频输出接口：≥1路HDMI 。</w:t>
            </w:r>
          </w:p>
          <w:p w14:paraId="50EACF69">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3.具有独立非外扩展的USB接口：≥3路USB。</w:t>
            </w:r>
          </w:p>
          <w:p w14:paraId="18B4D4F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4.预装</w:t>
            </w:r>
            <w:r>
              <w:rPr>
                <w:rFonts w:hint="eastAsia" w:ascii="宋体" w:hAnsi="宋体" w:eastAsia="宋体" w:cs="宋体"/>
                <w:sz w:val="24"/>
                <w:szCs w:val="24"/>
                <w:highlight w:val="none"/>
              </w:rPr>
              <w:t>正版操作系统和办公软件。</w:t>
            </w:r>
          </w:p>
          <w:p w14:paraId="6307988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三、所投</w:t>
            </w:r>
            <w:r>
              <w:rPr>
                <w:rFonts w:hint="eastAsia" w:ascii="宋体" w:hAnsi="宋体" w:eastAsia="宋体" w:cs="宋体"/>
                <w:bCs/>
                <w:sz w:val="24"/>
                <w:szCs w:val="24"/>
                <w:highlight w:val="none"/>
              </w:rPr>
              <w:t>智慧黑板</w:t>
            </w:r>
            <w:r>
              <w:rPr>
                <w:rFonts w:hint="eastAsia" w:ascii="宋体" w:hAnsi="宋体" w:eastAsia="宋体" w:cs="宋体"/>
                <w:bCs/>
                <w:sz w:val="24"/>
                <w:szCs w:val="24"/>
                <w:highlight w:val="none"/>
                <w:lang w:val="en-US" w:eastAsia="zh-CN"/>
              </w:rPr>
              <w:t>具有CCC认证证书，</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提供处于有效期内的认证证书，认证证书的产品型号与所投产品不一致的，视为未提供。</w:t>
            </w:r>
          </w:p>
        </w:tc>
        <w:tc>
          <w:tcPr>
            <w:tcW w:w="425" w:type="pct"/>
            <w:shd w:val="clear" w:color="auto" w:fill="auto"/>
            <w:vAlign w:val="center"/>
          </w:tcPr>
          <w:p w14:paraId="5C8B6FD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270</w:t>
            </w:r>
            <w:r>
              <w:rPr>
                <w:rFonts w:hint="eastAsia" w:ascii="宋体" w:hAnsi="宋体" w:eastAsia="宋体" w:cs="宋体"/>
                <w:color w:val="auto"/>
                <w:sz w:val="24"/>
                <w:szCs w:val="24"/>
                <w:highlight w:val="none"/>
              </w:rPr>
              <w:t>台</w:t>
            </w:r>
          </w:p>
        </w:tc>
        <w:tc>
          <w:tcPr>
            <w:tcW w:w="397" w:type="pct"/>
            <w:shd w:val="clear" w:color="auto" w:fill="auto"/>
            <w:vAlign w:val="center"/>
          </w:tcPr>
          <w:p w14:paraId="52736ED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工业</w:t>
            </w:r>
          </w:p>
        </w:tc>
      </w:tr>
      <w:tr w14:paraId="7CC3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0F8D8C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449" w:type="pct"/>
            <w:vAlign w:val="center"/>
          </w:tcPr>
          <w:p w14:paraId="71B37E9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教学互动</w:t>
            </w:r>
            <w:r>
              <w:rPr>
                <w:rFonts w:hint="eastAsia" w:ascii="宋体" w:hAnsi="宋体" w:eastAsia="宋体" w:cs="宋体"/>
                <w:bCs/>
                <w:sz w:val="24"/>
                <w:szCs w:val="24"/>
                <w:highlight w:val="none"/>
                <w:lang w:val="en-US" w:eastAsia="zh-CN"/>
              </w:rPr>
              <w:t>系统</w:t>
            </w:r>
          </w:p>
        </w:tc>
        <w:tc>
          <w:tcPr>
            <w:tcW w:w="3283" w:type="pct"/>
            <w:vAlign w:val="center"/>
          </w:tcPr>
          <w:p w14:paraId="66CBE58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一</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教学助手</w:t>
            </w:r>
          </w:p>
          <w:p w14:paraId="66DFA49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不少于五种登录方式，包含U盘登录、账号密码直接登录、微信扫码登录、手机验证码快捷登录、书写登录等，支持免登录打开本地课件；其中书写登录可录入内容及笔迹</w:t>
            </w:r>
            <w:r>
              <w:rPr>
                <w:rFonts w:hint="eastAsia" w:ascii="宋体" w:hAnsi="宋体" w:eastAsia="宋体" w:cs="宋体"/>
                <w:bCs/>
                <w:sz w:val="24"/>
                <w:szCs w:val="24"/>
                <w:highlight w:val="none"/>
              </w:rPr>
              <w:t>。</w:t>
            </w:r>
          </w:p>
          <w:p w14:paraId="6995F2F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2.支持英语互动对话能力，包括展示对话互动、语音评测和语法纠错、翻译。</w:t>
            </w:r>
          </w:p>
          <w:p w14:paraId="4DBD08D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3.开机进入教学桌面，教师可更换常用软件、背景，形成教师的定制化桌面。可通过登录账户</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添加常用教学互动AI小组件。</w:t>
            </w:r>
          </w:p>
          <w:p w14:paraId="70F9F480">
            <w:pPr>
              <w:keepNext w:val="0"/>
              <w:keepLines w:val="0"/>
              <w:pageBreakBefore w:val="0"/>
              <w:widowControl/>
              <w:suppressLineNumbers w:val="0"/>
              <w:shd w:val="clear"/>
              <w:kinsoku/>
              <w:wordWrap/>
              <w:overflowPunct/>
              <w:topLinePunct w:val="0"/>
              <w:autoSpaceDE/>
              <w:autoSpaceDN/>
              <w:bidi w:val="0"/>
              <w:adjustRightInd/>
              <w:snapToGrid/>
              <w:jc w:val="left"/>
              <w:textAlignment w:val="auto"/>
              <w:rPr>
                <w:rFonts w:hint="eastAsia" w:ascii="宋体" w:hAnsi="宋体" w:eastAsia="宋体" w:cs="宋体"/>
                <w:b/>
                <w:bCs w:val="0"/>
                <w:color w:val="FF0000"/>
                <w:sz w:val="24"/>
                <w:szCs w:val="24"/>
                <w:highlight w:val="none"/>
              </w:rPr>
            </w:pPr>
            <w:r>
              <w:rPr>
                <w:rFonts w:hint="eastAsia" w:ascii="宋体" w:hAnsi="宋体" w:eastAsia="宋体" w:cs="宋体"/>
                <w:bCs/>
                <w:sz w:val="24"/>
                <w:szCs w:val="24"/>
                <w:highlight w:val="none"/>
              </w:rPr>
              <w:t>4.中英混合对话：支持中英混合对话，支持用户自由使用中文或英文进行对话交流。</w:t>
            </w:r>
          </w:p>
          <w:p w14:paraId="0CA35F5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5.具备AI教学管理功能模块，包括AI一键备课、教学资源、课程设计、我的资源等常用教学功能模块。</w:t>
            </w:r>
          </w:p>
          <w:p w14:paraId="05845D5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6.用户可以通过学段、年级、学科/专业、页数的筛选设置，实现AI一键备课；</w:t>
            </w:r>
          </w:p>
          <w:p w14:paraId="0959C68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color w:val="FF000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rPr>
              <w:t>7.课件内容支持AI编辑，可实现对输入的文字内容进行AI编辑，具有文案润色、精简内容、改写语气、文本翻译等，支持图片AI优化，可实现AI智能抠图、提取图片内的文字内容等。</w:t>
            </w:r>
            <w:r>
              <w:rPr>
                <w:rFonts w:hint="eastAsia" w:ascii="宋体" w:hAnsi="宋体" w:eastAsia="宋体" w:cs="宋体"/>
                <w:b/>
                <w:bCs w:val="0"/>
                <w:sz w:val="24"/>
                <w:szCs w:val="24"/>
                <w:highlight w:val="none"/>
                <w:lang w:val="en-US" w:eastAsia="zh-CN"/>
              </w:rPr>
              <w:t>（响应文件中提供包含以上内容的功能截图）</w:t>
            </w:r>
          </w:p>
          <w:p w14:paraId="1314A159">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8.用户可以通过输入关键词筛选学科资源，也可以通过设置教育类型、学段、年级、学科、教材版本等信息条件筛选学科资源，可通过窗口化预览学科资源（图片、文档、视频）。</w:t>
            </w:r>
          </w:p>
          <w:p w14:paraId="54DEB74B">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具备课程管理管理功能，可创建、修改课程信息，可设置课程日期、地点、开始时间、结束时间、重复周期，支持上传多种格式文档，文档格式包括txt、pdf、doc、docx、xls、xlsx、cvs、xml、ppt、pptx等，可通过日、周、月等不同时间维度查看课表信息。</w:t>
            </w:r>
          </w:p>
          <w:p w14:paraId="163B8AD9">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10.具备个人教学管理功能，可对个人资源进行预览、下载、删除、编辑、修改、重命名等操作，可查看历史生成课件记录、历史浏览课件记录。</w:t>
            </w:r>
          </w:p>
          <w:p w14:paraId="33F0742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color w:val="FF0000"/>
                <w:sz w:val="24"/>
                <w:szCs w:val="24"/>
                <w:highlight w:val="none"/>
              </w:rPr>
            </w:pPr>
            <w:r>
              <w:rPr>
                <w:rFonts w:hint="eastAsia" w:ascii="宋体" w:hAnsi="宋体" w:eastAsia="宋体" w:cs="宋体"/>
                <w:bCs/>
                <w:sz w:val="24"/>
                <w:szCs w:val="24"/>
                <w:highlight w:val="none"/>
              </w:rPr>
              <w:t>11.具备AI口语对练功能模块，支持教材跟读、场景对话、自由对话等不少于3种口语对练方式。</w:t>
            </w:r>
          </w:p>
          <w:p w14:paraId="7B1849C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12.支持AI语音对话，支持语音资源检索，并可一键将获取的文本内容、图片、视频等资源插入白板，提高教学效率。</w:t>
            </w:r>
          </w:p>
          <w:p w14:paraId="6217DA29">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13.AI语音对话具备大模型对话功能，最大支持50轮对话；具备查看历史对话的功能。</w:t>
            </w:r>
          </w:p>
          <w:p w14:paraId="0492523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14.可通过手动唤醒和语音唤醒两种方式唤醒悬浮窗AI助教的功能，支持通过语音控制设备的控制，例如音量、亮度、信号源设置等，可通过语音一键进入备课界面、资源界面、课程设计界面、我的资源界面。</w:t>
            </w:r>
          </w:p>
          <w:p w14:paraId="6AD4B7E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15.英语听力智能生成系统：</w:t>
            </w:r>
          </w:p>
          <w:p w14:paraId="53A49F3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(1)英语听力智能生成系统:基于语音合成与自适应学习算法，动态生成符合学生水平的英语听力材料音频，覆盖日常对话、考试真题等场景，支持难度分级与个性化推荐。</w:t>
            </w:r>
          </w:p>
          <w:p w14:paraId="0EBCDC91">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(2)听力材料支持自动生成，将试卷全文粘贴进解析器，可以得到解析后带有音频的内容，用户可根据实际需求，调整音色、停顿、提示音、重复、纠音等。</w:t>
            </w:r>
          </w:p>
          <w:p w14:paraId="2D1E252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16.试题解析：</w:t>
            </w:r>
          </w:p>
          <w:p w14:paraId="6CEA80E7">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)具备英语智能解析系统，针对英语学习的智能分析工具，结合自然语言处理技术，实现快速得到英语阅读题目的答案、解析和主旨大意，提升英语综合能力。</w:t>
            </w:r>
          </w:p>
          <w:p w14:paraId="203A4AF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)主旨大意快速提炼:根据文章内容，精确概括原文主旨大意八判断语篇类型，揭示文章所表达的道理。</w:t>
            </w:r>
          </w:p>
          <w:p w14:paraId="504E544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color w:val="FF0000"/>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)答案解析一键生成:根据文章、设空及选项，生成试题参考答案，包含句意翻译、原文引用、分析推理、语法剖析</w:t>
            </w:r>
            <w:r>
              <w:rPr>
                <w:rFonts w:hint="eastAsia" w:ascii="宋体" w:hAnsi="宋体" w:eastAsia="宋体" w:cs="宋体"/>
                <w:bCs/>
                <w:sz w:val="24"/>
                <w:szCs w:val="24"/>
                <w:highlight w:val="none"/>
                <w:lang w:eastAsia="zh-CN"/>
              </w:rPr>
              <w:t>。</w:t>
            </w:r>
          </w:p>
          <w:p w14:paraId="7170B1D9">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)七大题型全面覆盖</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提供阅读理解、方框选词、适当形式+盲填、七选五、完形填空、任务型阅读、书面表达七大常见题型的解析。</w:t>
            </w:r>
            <w:r>
              <w:rPr>
                <w:rFonts w:hint="eastAsia" w:ascii="宋体" w:hAnsi="宋体" w:eastAsia="宋体" w:cs="宋体"/>
                <w:b/>
                <w:bCs w:val="0"/>
                <w:sz w:val="24"/>
                <w:szCs w:val="24"/>
                <w:highlight w:val="none"/>
                <w:lang w:val="en-US" w:eastAsia="zh-CN"/>
              </w:rPr>
              <w:t>（响应文件中提供包含以上内容的功能截图）</w:t>
            </w:r>
          </w:p>
          <w:p w14:paraId="3BC17DA5">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17为保证AI功能安全性、兼容性</w:t>
            </w:r>
            <w:r>
              <w:rPr>
                <w:rFonts w:hint="eastAsia" w:ascii="宋体" w:hAnsi="宋体" w:eastAsia="宋体" w:cs="宋体"/>
                <w:bCs/>
                <w:sz w:val="24"/>
                <w:szCs w:val="24"/>
                <w:highlight w:val="none"/>
                <w:lang w:val="en-US" w:eastAsia="zh-CN"/>
              </w:rPr>
              <w:t>等</w:t>
            </w:r>
            <w:r>
              <w:rPr>
                <w:rFonts w:hint="eastAsia" w:ascii="宋体" w:hAnsi="宋体" w:eastAsia="宋体" w:cs="宋体"/>
                <w:bCs/>
                <w:sz w:val="24"/>
                <w:szCs w:val="24"/>
                <w:highlight w:val="none"/>
              </w:rPr>
              <w:t>，所投AI教学软件需具有AI大模型合法版权。</w:t>
            </w:r>
          </w:p>
          <w:p w14:paraId="0A4D21E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二</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班务管理</w:t>
            </w:r>
          </w:p>
          <w:p w14:paraId="526F9159">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1.软件包含班务管理功能模块，可创建班级、加入班级、删除已有班级、修改班级信息，便于教师多班级管理；可添加、删除学生，支持批量添加学生。</w:t>
            </w:r>
          </w:p>
          <w:p w14:paraId="34BB77FD">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支持点评、点名、批量点评、接龙抽选、重新计分、班级报表、光荣榜等功能，班级报表支持根据班级表现、班级考勤、知识掌握等角度进行查看，可以从学科和时间设置进行查看，查看时间可支持本周、本月、自定义等。</w:t>
            </w:r>
          </w:p>
          <w:p w14:paraId="1B37E3E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color w:val="FF0000"/>
                <w:sz w:val="24"/>
                <w:szCs w:val="24"/>
                <w:highlight w:val="none"/>
              </w:rPr>
            </w:pPr>
            <w:r>
              <w:rPr>
                <w:rFonts w:hint="eastAsia" w:ascii="宋体" w:hAnsi="宋体" w:eastAsia="宋体" w:cs="宋体"/>
                <w:bCs/>
                <w:sz w:val="24"/>
                <w:szCs w:val="24"/>
                <w:highlight w:val="none"/>
              </w:rPr>
              <w:t>3.支持座位管理，无需导入座位表模板，直接根据实际情况拖拽调整学生座位，支持单独学生拖拽和整列拖拽</w:t>
            </w:r>
            <w:r>
              <w:rPr>
                <w:rFonts w:hint="eastAsia" w:ascii="宋体" w:hAnsi="宋体" w:eastAsia="宋体" w:cs="宋体"/>
                <w:bCs/>
                <w:sz w:val="24"/>
                <w:szCs w:val="24"/>
                <w:highlight w:val="none"/>
                <w:lang w:val="en-US" w:eastAsia="zh-CN"/>
              </w:rPr>
              <w:t>等</w:t>
            </w:r>
            <w:r>
              <w:rPr>
                <w:rFonts w:hint="eastAsia" w:ascii="宋体" w:hAnsi="宋体" w:eastAsia="宋体" w:cs="宋体"/>
                <w:bCs/>
                <w:sz w:val="24"/>
                <w:szCs w:val="24"/>
                <w:highlight w:val="none"/>
              </w:rPr>
              <w:t>方式调整座位。</w:t>
            </w:r>
          </w:p>
          <w:p w14:paraId="28F8D42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rPr>
              <w:t>4.支持对学生进行考勤记录，考勤类别至少具备正常、请假、迟到、旷课四种模式。</w:t>
            </w:r>
            <w:r>
              <w:rPr>
                <w:rFonts w:hint="eastAsia" w:ascii="宋体" w:hAnsi="宋体" w:eastAsia="宋体" w:cs="宋体"/>
                <w:b/>
                <w:bCs w:val="0"/>
                <w:sz w:val="24"/>
                <w:szCs w:val="24"/>
                <w:highlight w:val="none"/>
                <w:lang w:val="en-US" w:eastAsia="zh-CN"/>
              </w:rPr>
              <w:t>（响应文件中提供包含以上内容的功能截图）</w:t>
            </w:r>
          </w:p>
          <w:p w14:paraId="411F116D">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（三）电子黑板贴软件</w:t>
            </w:r>
          </w:p>
          <w:p w14:paraId="21D1E52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1.电子黑板贴，可实现屏幕截图，实时语文、数学、外语、值日、通知等学科分类任务预留，截图操作灵活方便，支持边框缩放大小，可选择区域显示范围。</w:t>
            </w:r>
            <w:r>
              <w:rPr>
                <w:rFonts w:hint="eastAsia" w:ascii="宋体" w:hAnsi="宋体" w:eastAsia="宋体" w:cs="宋体"/>
                <w:b/>
                <w:bCs w:val="0"/>
                <w:sz w:val="24"/>
                <w:szCs w:val="24"/>
                <w:highlight w:val="none"/>
                <w:lang w:val="en-US" w:eastAsia="zh-CN"/>
              </w:rPr>
              <w:t>（响应文件中提供包含以上内容的功能截图）</w:t>
            </w:r>
          </w:p>
          <w:p w14:paraId="6B5E929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德育资源平台</w:t>
            </w:r>
          </w:p>
          <w:p w14:paraId="73E2A03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1.系统</w:t>
            </w:r>
            <w:r>
              <w:rPr>
                <w:rFonts w:hint="eastAsia" w:ascii="宋体" w:hAnsi="宋体" w:eastAsia="宋体" w:cs="宋体"/>
                <w:bCs/>
                <w:sz w:val="24"/>
                <w:szCs w:val="24"/>
                <w:highlight w:val="none"/>
              </w:rPr>
              <w:t>资源符合《中小学德育工作指南》的总体和学段目标要求，内容包括理想信念教育、社会主义核心价值观教育、中华优秀传统文化教育、生态文明教育和心理健康教育等5大主题。</w:t>
            </w:r>
          </w:p>
          <w:p w14:paraId="7D29FF8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2.系统视频资源均为规范的、系列化标清和高清视频格式文件。初装教学资源条目数不少于4000条，总播出时长不少于300小时，每年新增条数不少于初装资源的10%。</w:t>
            </w:r>
          </w:p>
          <w:p w14:paraId="186DDFF5">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rPr>
            </w:pPr>
            <w:r>
              <w:rPr>
                <w:rFonts w:hint="eastAsia" w:ascii="宋体" w:hAnsi="宋体" w:eastAsia="宋体" w:cs="宋体"/>
                <w:bCs/>
                <w:sz w:val="24"/>
                <w:szCs w:val="24"/>
                <w:highlight w:val="none"/>
              </w:rPr>
              <w:t>3.精品资源具有学科关联性，适用于多学科教学所需，须明确标明关联课程。视频在线播放时方便教师备课不借助第三方工具可直接剪切并下载保存于本地。</w:t>
            </w:r>
          </w:p>
          <w:p w14:paraId="4694B40F">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系统栏目需包含针对班主任的“班会案例”和“班主任培训”等版块，“班会案例”需包括说课资源、可二次加工的PPT课件和教学设计。班会案例说课资源包含五大领域，涵盖小学到初中九个年级。“班主任培训”资源内容须包含班主任基本素养、班主任工作专题研讨、优秀班会案例三个部分，总课时数不少于50课时。</w:t>
            </w:r>
            <w:r>
              <w:rPr>
                <w:rFonts w:hint="eastAsia" w:ascii="宋体" w:hAnsi="宋体" w:eastAsia="宋体" w:cs="宋体"/>
                <w:b/>
                <w:bCs w:val="0"/>
                <w:sz w:val="24"/>
                <w:szCs w:val="24"/>
                <w:highlight w:val="none"/>
                <w:lang w:val="en-US" w:eastAsia="zh-CN"/>
              </w:rPr>
              <w:t>（响应文件中提供包含以上内容的功能截图）</w:t>
            </w:r>
          </w:p>
          <w:p w14:paraId="7987B070">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Cs/>
                <w:sz w:val="24"/>
                <w:szCs w:val="24"/>
                <w:highlight w:val="none"/>
              </w:rPr>
              <w:t>5.系统须包含一至九年级《道德与法治》及高中《思想政治》教学资源，教学资源须按统编版教材目录查看，每节课资源须包含教学设计（word文档格式）、教学课件（PPT文档格式）、视频三种资源内容，且三项内容相互关联。</w:t>
            </w:r>
          </w:p>
          <w:p w14:paraId="638B407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四、所投</w:t>
            </w:r>
            <w:r>
              <w:rPr>
                <w:rFonts w:hint="eastAsia" w:ascii="宋体" w:hAnsi="宋体" w:eastAsia="宋体" w:cs="宋体"/>
                <w:bCs/>
                <w:sz w:val="24"/>
                <w:szCs w:val="24"/>
                <w:highlight w:val="none"/>
              </w:rPr>
              <w:t>教学互动</w:t>
            </w:r>
            <w:r>
              <w:rPr>
                <w:rFonts w:hint="eastAsia" w:ascii="宋体" w:hAnsi="宋体" w:eastAsia="宋体" w:cs="宋体"/>
                <w:bCs/>
                <w:sz w:val="24"/>
                <w:szCs w:val="24"/>
                <w:highlight w:val="none"/>
                <w:lang w:val="en-US" w:eastAsia="zh-CN"/>
              </w:rPr>
              <w:t>系统</w:t>
            </w:r>
            <w:r>
              <w:rPr>
                <w:rFonts w:hint="eastAsia" w:ascii="宋体" w:hAnsi="宋体" w:eastAsia="宋体" w:cs="宋体"/>
                <w:color w:val="000000"/>
                <w:kern w:val="0"/>
                <w:sz w:val="24"/>
                <w:szCs w:val="24"/>
                <w:highlight w:val="none"/>
                <w:lang w:val="en-US" w:eastAsia="zh-CN" w:bidi="ar"/>
              </w:rPr>
              <w:t>与智慧黑板、触控一体机兼容。</w:t>
            </w:r>
          </w:p>
        </w:tc>
        <w:tc>
          <w:tcPr>
            <w:tcW w:w="425" w:type="pct"/>
            <w:vAlign w:val="center"/>
          </w:tcPr>
          <w:p w14:paraId="61F9C0B2">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274套</w:t>
            </w:r>
          </w:p>
        </w:tc>
        <w:tc>
          <w:tcPr>
            <w:tcW w:w="397" w:type="pct"/>
            <w:vAlign w:val="center"/>
          </w:tcPr>
          <w:p w14:paraId="2D92A53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bidi="th"/>
              </w:rPr>
              <w:t>工</w:t>
            </w:r>
            <w:r>
              <w:rPr>
                <w:rFonts w:hint="eastAsia" w:ascii="宋体" w:hAnsi="宋体" w:eastAsia="宋体" w:cs="宋体"/>
                <w:sz w:val="24"/>
                <w:szCs w:val="24"/>
                <w:highlight w:val="none"/>
                <w:lang w:bidi="th"/>
              </w:rPr>
              <w:t>业</w:t>
            </w:r>
          </w:p>
        </w:tc>
      </w:tr>
      <w:tr w14:paraId="23A1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353501E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449" w:type="pct"/>
            <w:vAlign w:val="center"/>
          </w:tcPr>
          <w:p w14:paraId="346BB52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教学支持</w:t>
            </w:r>
            <w:r>
              <w:rPr>
                <w:rFonts w:hint="eastAsia" w:ascii="宋体" w:hAnsi="宋体" w:eastAsia="宋体" w:cs="宋体"/>
                <w:bCs/>
                <w:sz w:val="24"/>
                <w:szCs w:val="24"/>
                <w:highlight w:val="none"/>
                <w:lang w:val="en-US" w:eastAsia="zh-CN"/>
              </w:rPr>
              <w:t>系统</w:t>
            </w:r>
          </w:p>
        </w:tc>
        <w:tc>
          <w:tcPr>
            <w:tcW w:w="3283" w:type="pct"/>
            <w:vAlign w:val="center"/>
          </w:tcPr>
          <w:p w14:paraId="3CEC1CA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1.教学应用快捷入口：支持教学常用的功能，包括电子白板、文件管理、视频展台、授课助手；提供系统桌面应用入口，运行已安装的第三方应用。</w:t>
            </w:r>
          </w:p>
          <w:p w14:paraId="1408FF3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2.学科应用入口：支持中小学各学科的应用，支持教师直接下载并使用。</w:t>
            </w:r>
          </w:p>
          <w:p w14:paraId="03113C0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3.活动模板：支持不少于2种的教学活动模板。</w:t>
            </w:r>
          </w:p>
          <w:p w14:paraId="5D608B65">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rPr>
              <w:t>4.</w:t>
            </w:r>
            <w:r>
              <w:rPr>
                <w:rFonts w:hint="eastAsia" w:ascii="宋体" w:hAnsi="宋体" w:eastAsia="宋体" w:cs="宋体"/>
                <w:sz w:val="24"/>
                <w:szCs w:val="24"/>
                <w:highlight w:val="none"/>
              </w:rPr>
              <w:t>老师个人账号无需完成特定任务，即可获取不少于200GB云端存储空间，可扩展至3TB云存储空间</w:t>
            </w:r>
            <w:r>
              <w:rPr>
                <w:rFonts w:hint="eastAsia" w:ascii="宋体" w:hAnsi="宋体" w:eastAsia="宋体" w:cs="宋体"/>
                <w:bCs/>
                <w:sz w:val="24"/>
                <w:szCs w:val="24"/>
                <w:highlight w:val="none"/>
              </w:rPr>
              <w:t>。</w:t>
            </w:r>
            <w:r>
              <w:rPr>
                <w:rFonts w:hint="eastAsia" w:ascii="宋体" w:hAnsi="宋体" w:eastAsia="宋体" w:cs="宋体"/>
                <w:b/>
                <w:bCs w:val="0"/>
                <w:sz w:val="24"/>
                <w:szCs w:val="24"/>
                <w:highlight w:val="none"/>
                <w:lang w:val="en-US" w:eastAsia="zh-CN"/>
              </w:rPr>
              <w:t>（响应文件中提供包含以上内容的功能截图）</w:t>
            </w:r>
          </w:p>
          <w:p w14:paraId="476B9771">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5.提供圆盘工具，支持在屏幕任意位置停留；提供用于教学的便捷工具，包括选择、画笔、板擦、聚焦、计时器等。</w:t>
            </w:r>
          </w:p>
          <w:p w14:paraId="055CC8E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6.备课界面支持板式布局设置，至少提供空白、标题幻灯片、比较等布局选择。</w:t>
            </w:r>
          </w:p>
          <w:p w14:paraId="0B1F6E4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.支持导入pptx格式课件，支持将课件导出为图片或者以文件的形式导出。</w:t>
            </w:r>
          </w:p>
          <w:p w14:paraId="539A206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提供课堂专属的影音播放平台，软件至少包含产品教程、云课堂、TV电视、我的资源等功能模块，且主界面预留至少4个常用频道模块</w:t>
            </w:r>
            <w:r>
              <w:rPr>
                <w:rFonts w:hint="eastAsia" w:ascii="宋体" w:hAnsi="宋体" w:eastAsia="宋体" w:cs="宋体"/>
                <w:sz w:val="24"/>
                <w:szCs w:val="24"/>
                <w:highlight w:val="none"/>
                <w:lang w:eastAsia="zh-CN"/>
              </w:rPr>
              <w:t>。</w:t>
            </w:r>
            <w:r>
              <w:rPr>
                <w:rFonts w:hint="eastAsia" w:ascii="宋体" w:hAnsi="宋体" w:eastAsia="宋体" w:cs="宋体"/>
                <w:b/>
                <w:bCs w:val="0"/>
                <w:sz w:val="24"/>
                <w:szCs w:val="24"/>
                <w:highlight w:val="none"/>
                <w:lang w:val="en-US" w:eastAsia="zh-CN"/>
              </w:rPr>
              <w:t>（响应文件中提供包含以上内容的功能截图）</w:t>
            </w:r>
          </w:p>
          <w:p w14:paraId="67A9F3AD">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.支持插入</w:t>
            </w:r>
            <w:r>
              <w:rPr>
                <w:rFonts w:hint="eastAsia" w:ascii="宋体" w:hAnsi="宋体" w:eastAsia="宋体" w:cs="宋体"/>
                <w:bCs/>
                <w:sz w:val="24"/>
                <w:szCs w:val="24"/>
                <w:highlight w:val="none"/>
                <w:lang w:val="en-US" w:eastAsia="zh-CN"/>
              </w:rPr>
              <w:t>多种格式</w:t>
            </w:r>
            <w:r>
              <w:rPr>
                <w:rFonts w:hint="eastAsia" w:ascii="宋体" w:hAnsi="宋体" w:eastAsia="宋体" w:cs="宋体"/>
                <w:bCs/>
                <w:sz w:val="24"/>
                <w:szCs w:val="24"/>
                <w:highlight w:val="none"/>
              </w:rPr>
              <w:t>多媒体素材。</w:t>
            </w:r>
          </w:p>
          <w:p w14:paraId="7311D32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0</w:t>
            </w:r>
            <w:r>
              <w:rPr>
                <w:rFonts w:hint="eastAsia" w:ascii="宋体" w:hAnsi="宋体" w:eastAsia="宋体" w:cs="宋体"/>
                <w:bCs/>
                <w:sz w:val="24"/>
                <w:szCs w:val="24"/>
                <w:highlight w:val="none"/>
              </w:rPr>
              <w:t>.具有表格功能，表格支持设置行列数，在表格上可以进行行列的添加、删除、合并和拆分，可编辑文字格式和表格格式。</w:t>
            </w:r>
          </w:p>
          <w:p w14:paraId="33BA782F">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.具有思维导图功能，包括流程图和鱼骨图等常见类型，思维导图可添加同级节点、下级节点上级节点，节点可插入图片，可编辑文字格式和思维导图格式，可设置逐级展开和逐个展开。</w:t>
            </w:r>
          </w:p>
          <w:p w14:paraId="2312684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.具有统计图表功能，可选择柱形图、折线图、饼图，支持编辑图标数据和图标样式。</w:t>
            </w:r>
          </w:p>
          <w:p w14:paraId="152125E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rPr>
              <w:t>.授课模式下</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可以对课件上的内容进行批注，具有不少于5种笔型多种颜色可选。</w:t>
            </w:r>
          </w:p>
          <w:p w14:paraId="2818CF2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.提供放大镜、聚光灯、时钟等不少于5种通用工具，提供</w:t>
            </w:r>
            <w:r>
              <w:rPr>
                <w:rFonts w:hint="eastAsia" w:ascii="宋体" w:hAnsi="宋体" w:eastAsia="宋体" w:cs="宋体"/>
                <w:bCs/>
                <w:sz w:val="24"/>
                <w:szCs w:val="24"/>
                <w:highlight w:val="none"/>
                <w:lang w:val="en-US" w:eastAsia="zh-CN"/>
              </w:rPr>
              <w:t>如</w:t>
            </w:r>
            <w:r>
              <w:rPr>
                <w:rFonts w:hint="eastAsia" w:ascii="宋体" w:hAnsi="宋体" w:eastAsia="宋体" w:cs="宋体"/>
                <w:bCs/>
                <w:sz w:val="24"/>
                <w:szCs w:val="24"/>
                <w:highlight w:val="none"/>
              </w:rPr>
              <w:t>拼音、汉字等不少于12种学科工具。</w:t>
            </w:r>
          </w:p>
          <w:p w14:paraId="4BA8024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15</w:t>
            </w:r>
            <w:r>
              <w:rPr>
                <w:rFonts w:hint="eastAsia" w:ascii="宋体" w:hAnsi="宋体" w:eastAsia="宋体" w:cs="宋体"/>
                <w:bCs/>
                <w:sz w:val="24"/>
                <w:szCs w:val="24"/>
                <w:highlight w:val="none"/>
              </w:rPr>
              <w:t>.资源平台涵盖小学、初中、高中所有学科同步资源，并具有小升初、中考、高考专题资源，资源类别包含课件、教案、学案、作业、试卷、题集、素材、备课包等；所有资源可按教材版本、年份、地区分类，提供查看及下载通道，支持按地区进行检索。</w:t>
            </w:r>
            <w:r>
              <w:rPr>
                <w:rFonts w:hint="eastAsia" w:ascii="宋体" w:hAnsi="宋体" w:eastAsia="宋体" w:cs="宋体"/>
                <w:b/>
                <w:bCs w:val="0"/>
                <w:sz w:val="24"/>
                <w:szCs w:val="24"/>
                <w:highlight w:val="none"/>
                <w:lang w:val="en-US" w:eastAsia="zh-CN"/>
              </w:rPr>
              <w:t>（响应文件中提供包含以上内容的功能截图）</w:t>
            </w:r>
          </w:p>
          <w:p w14:paraId="2D8F456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16</w:t>
            </w:r>
            <w:r>
              <w:rPr>
                <w:rFonts w:hint="eastAsia" w:ascii="宋体" w:hAnsi="宋体" w:eastAsia="宋体" w:cs="宋体"/>
                <w:bCs/>
                <w:color w:val="auto"/>
                <w:sz w:val="24"/>
                <w:szCs w:val="24"/>
                <w:highlight w:val="none"/>
              </w:rPr>
              <w:t>.云资源具备资源专区，如月考专区、期末专区、寒假专区、暑假专区、竞赛专区及作文辅导专区等。</w:t>
            </w:r>
            <w:r>
              <w:rPr>
                <w:rFonts w:hint="eastAsia" w:ascii="宋体" w:hAnsi="宋体" w:eastAsia="宋体" w:cs="宋体"/>
                <w:b/>
                <w:bCs w:val="0"/>
                <w:sz w:val="24"/>
                <w:szCs w:val="24"/>
                <w:highlight w:val="none"/>
                <w:lang w:val="en-US" w:eastAsia="zh-CN"/>
              </w:rPr>
              <w:t>（响应文件中提供包含以上内容的功能截图）</w:t>
            </w:r>
          </w:p>
          <w:p w14:paraId="4E28DE0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17</w:t>
            </w:r>
            <w:r>
              <w:rPr>
                <w:rFonts w:hint="eastAsia" w:ascii="宋体" w:hAnsi="宋体" w:eastAsia="宋体" w:cs="宋体"/>
                <w:bCs/>
                <w:color w:val="auto"/>
                <w:sz w:val="24"/>
                <w:szCs w:val="24"/>
                <w:highlight w:val="none"/>
              </w:rPr>
              <w:t>.白板支持分屏书写功能，分屏书写支持2分屏、3分屏、4分屏、6分屏</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，每块屏之间不同颜色书写。</w:t>
            </w:r>
            <w:r>
              <w:rPr>
                <w:rFonts w:hint="eastAsia" w:ascii="宋体" w:hAnsi="宋体" w:eastAsia="宋体" w:cs="宋体"/>
                <w:b/>
                <w:bCs w:val="0"/>
                <w:sz w:val="24"/>
                <w:szCs w:val="24"/>
                <w:highlight w:val="none"/>
                <w:lang w:val="en-US" w:eastAsia="zh-CN"/>
              </w:rPr>
              <w:t>（响应文件中提供包含以上内容的功能截图）</w:t>
            </w:r>
          </w:p>
          <w:p w14:paraId="13F38E90">
            <w:pPr>
              <w:keepNext w:val="0"/>
              <w:keepLines w:val="0"/>
              <w:pageBreakBefore w:val="0"/>
              <w:numPr>
                <w:ilvl w:val="0"/>
                <w:numId w:val="1"/>
              </w:numPr>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免登录状态下，白板批注支持选择、笔、橡皮、工具箱</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保存批注和退出批注功能，在国产化系统任意应用下都可以调用。</w:t>
            </w:r>
          </w:p>
          <w:p w14:paraId="1B6F7EF8">
            <w:pPr>
              <w:keepNext w:val="0"/>
              <w:keepLines w:val="0"/>
              <w:pageBreakBefore w:val="0"/>
              <w:numPr>
                <w:ilvl w:val="0"/>
                <w:numId w:val="1"/>
              </w:numPr>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000000"/>
                <w:kern w:val="0"/>
                <w:sz w:val="24"/>
                <w:szCs w:val="24"/>
                <w:highlight w:val="none"/>
                <w:lang w:val="en-US" w:eastAsia="zh-CN" w:bidi="ar"/>
              </w:rPr>
              <w:t>所投</w:t>
            </w:r>
            <w:r>
              <w:rPr>
                <w:rFonts w:hint="eastAsia" w:ascii="宋体" w:hAnsi="宋体" w:eastAsia="宋体" w:cs="宋体"/>
                <w:bCs/>
                <w:sz w:val="24"/>
                <w:szCs w:val="24"/>
                <w:highlight w:val="none"/>
              </w:rPr>
              <w:t>教学支持</w:t>
            </w:r>
            <w:r>
              <w:rPr>
                <w:rFonts w:hint="eastAsia" w:ascii="宋体" w:hAnsi="宋体" w:eastAsia="宋体" w:cs="宋体"/>
                <w:bCs/>
                <w:sz w:val="24"/>
                <w:szCs w:val="24"/>
                <w:highlight w:val="none"/>
                <w:lang w:val="en-US" w:eastAsia="zh-CN"/>
              </w:rPr>
              <w:t>系统</w:t>
            </w:r>
            <w:r>
              <w:rPr>
                <w:rFonts w:hint="eastAsia" w:ascii="宋体" w:hAnsi="宋体" w:eastAsia="宋体" w:cs="宋体"/>
                <w:color w:val="000000"/>
                <w:kern w:val="0"/>
                <w:sz w:val="24"/>
                <w:szCs w:val="24"/>
                <w:highlight w:val="none"/>
                <w:lang w:val="en-US" w:eastAsia="zh-CN" w:bidi="ar"/>
              </w:rPr>
              <w:t>与智慧黑板、触控一体机兼容。</w:t>
            </w:r>
          </w:p>
        </w:tc>
        <w:tc>
          <w:tcPr>
            <w:tcW w:w="425" w:type="pct"/>
            <w:vAlign w:val="center"/>
          </w:tcPr>
          <w:p w14:paraId="32ABDBD1">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274套</w:t>
            </w:r>
          </w:p>
        </w:tc>
        <w:tc>
          <w:tcPr>
            <w:tcW w:w="397" w:type="pct"/>
            <w:vAlign w:val="center"/>
          </w:tcPr>
          <w:p w14:paraId="11BF4441">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bidi="th"/>
              </w:rPr>
              <w:t>工</w:t>
            </w:r>
            <w:r>
              <w:rPr>
                <w:rFonts w:hint="eastAsia" w:ascii="宋体" w:hAnsi="宋体" w:eastAsia="宋体" w:cs="宋体"/>
                <w:sz w:val="24"/>
                <w:szCs w:val="24"/>
                <w:highlight w:val="none"/>
                <w:lang w:bidi="th"/>
              </w:rPr>
              <w:t>业</w:t>
            </w:r>
          </w:p>
        </w:tc>
      </w:tr>
      <w:tr w14:paraId="7D4F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66D1C5D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449" w:type="pct"/>
            <w:vAlign w:val="center"/>
          </w:tcPr>
          <w:p w14:paraId="3362BDB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集中控制管理</w:t>
            </w:r>
            <w:r>
              <w:rPr>
                <w:rFonts w:hint="eastAsia" w:ascii="宋体" w:hAnsi="宋体" w:eastAsia="宋体" w:cs="宋体"/>
                <w:bCs/>
                <w:sz w:val="24"/>
                <w:szCs w:val="24"/>
                <w:highlight w:val="none"/>
                <w:lang w:val="en-US" w:eastAsia="zh-CN"/>
              </w:rPr>
              <w:t>系统</w:t>
            </w:r>
          </w:p>
        </w:tc>
        <w:tc>
          <w:tcPr>
            <w:tcW w:w="3283" w:type="pct"/>
            <w:vAlign w:val="center"/>
          </w:tcPr>
          <w:p w14:paraId="0E374EF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系统架构</w:t>
            </w:r>
          </w:p>
          <w:p w14:paraId="08B3910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管理平台需采用B/S混合云架构设计，无需本地额外部署服务 器等设备即可实现对教学信息化设备运行数据的监测。</w:t>
            </w:r>
          </w:p>
          <w:p w14:paraId="31B75BDB">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需支持多种操作系统通过网页浏览器登录操作，需提供2种</w:t>
            </w:r>
            <w:r>
              <w:rPr>
                <w:rFonts w:hint="eastAsia" w:ascii="宋体" w:hAnsi="宋体" w:eastAsia="宋体" w:cs="宋体"/>
                <w:sz w:val="24"/>
                <w:szCs w:val="24"/>
                <w:highlight w:val="none"/>
              </w:rPr>
              <w:t>身 份</w:t>
            </w:r>
            <w:r>
              <w:rPr>
                <w:rFonts w:hint="eastAsia" w:ascii="宋体" w:hAnsi="宋体" w:eastAsia="宋体" w:cs="宋体"/>
                <w:bCs/>
                <w:sz w:val="24"/>
                <w:szCs w:val="24"/>
                <w:highlight w:val="none"/>
              </w:rPr>
              <w:t xml:space="preserve">识别方式：支持通过账号登录、手机扫码登录方式，方便用户 使用。 </w:t>
            </w:r>
          </w:p>
          <w:p w14:paraId="41D0D79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 xml:space="preserve">数据监控 </w:t>
            </w:r>
          </w:p>
          <w:p w14:paraId="0F8C6C3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 xml:space="preserve">需支持设备使用数据总览：需支持实时查看当前管控设备数、 开机设备数、设备异常数。 </w:t>
            </w:r>
          </w:p>
          <w:p w14:paraId="58669BE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 xml:space="preserve">需支持查看设备使用情况，包含设备活跃分布、设备开机时长 分布情况。 </w:t>
            </w:r>
          </w:p>
          <w:p w14:paraId="747C207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 xml:space="preserve">.需支持查看软件使用情况，包含软件总累计使用时长、总累计 使用次数，以及软件在各设备上的使用时长和使用次数。 </w:t>
            </w:r>
          </w:p>
          <w:p w14:paraId="0CAF9A8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三、设备管理</w:t>
            </w:r>
          </w:p>
          <w:p w14:paraId="5233B8FF">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.平台需支持对全校智慧教室的触控一体机或智慧黑板等设备进 行集中运维管理和策略部署。</w:t>
            </w:r>
          </w:p>
          <w:p w14:paraId="1630141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.系统支持实时监测已连接的交互智能设备状态，需支持显示 至少10台设备使用的缩略预览以及单设备全屏查看；需支持远程 监测交互智能设备开关机状态、CPU状态、硬盘使用状况、内存使用状况等设备数据。</w:t>
            </w:r>
          </w:p>
          <w:p w14:paraId="64D6053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 xml:space="preserve">需支持收集单个终端的基本信息，包括：在线/离线状态、内网 IP地址、MAC地址、操作系统、客户端版本、终端信息变更能自 动更新。 </w:t>
            </w:r>
          </w:p>
          <w:p w14:paraId="33D51D9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 xml:space="preserve">管理平台需支持对广域网内的交互智能终端进行远程实时控 制，能够监测设备当前运行界面，并远程对设备操作界面进行控 制。  </w:t>
            </w:r>
          </w:p>
          <w:p w14:paraId="198E9E9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四、</w:t>
            </w:r>
            <w:r>
              <w:rPr>
                <w:rFonts w:hint="eastAsia" w:ascii="宋体" w:hAnsi="宋体" w:eastAsia="宋体" w:cs="宋体"/>
                <w:color w:val="000000"/>
                <w:kern w:val="0"/>
                <w:sz w:val="24"/>
                <w:szCs w:val="24"/>
                <w:highlight w:val="none"/>
                <w:lang w:val="en-US" w:eastAsia="zh-CN" w:bidi="ar"/>
              </w:rPr>
              <w:t>所投集中控制管理系统与智慧黑板、触控一体机兼容。</w:t>
            </w:r>
          </w:p>
        </w:tc>
        <w:tc>
          <w:tcPr>
            <w:tcW w:w="425" w:type="pct"/>
            <w:shd w:val="clear" w:color="auto" w:fill="auto"/>
            <w:vAlign w:val="center"/>
          </w:tcPr>
          <w:p w14:paraId="5481D5E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274套</w:t>
            </w:r>
          </w:p>
        </w:tc>
        <w:tc>
          <w:tcPr>
            <w:tcW w:w="397" w:type="pct"/>
            <w:shd w:val="clear" w:color="auto" w:fill="auto"/>
            <w:vAlign w:val="center"/>
          </w:tcPr>
          <w:p w14:paraId="44C9BD6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val="en-US" w:eastAsia="zh-CN" w:bidi="th"/>
              </w:rPr>
              <w:t>工</w:t>
            </w:r>
            <w:r>
              <w:rPr>
                <w:rFonts w:hint="eastAsia" w:ascii="宋体" w:hAnsi="宋体" w:eastAsia="宋体" w:cs="宋体"/>
                <w:sz w:val="24"/>
                <w:szCs w:val="24"/>
                <w:highlight w:val="none"/>
                <w:lang w:bidi="th"/>
              </w:rPr>
              <w:t>业</w:t>
            </w:r>
          </w:p>
        </w:tc>
      </w:tr>
      <w:tr w14:paraId="1A0F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0CA7B21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449" w:type="pct"/>
            <w:vAlign w:val="center"/>
          </w:tcPr>
          <w:p w14:paraId="5CA1DFE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录课直播助手软件</w:t>
            </w:r>
          </w:p>
        </w:tc>
        <w:tc>
          <w:tcPr>
            <w:tcW w:w="3283" w:type="pct"/>
            <w:vAlign w:val="center"/>
          </w:tcPr>
          <w:p w14:paraId="2BBF3FF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1.在操作系统任意界面下均可开启录课功能，支持多种形式的录制；</w:t>
            </w:r>
          </w:p>
          <w:p w14:paraId="69927707">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2.支持对视频清晰度的调整，提供高清、超清、超高清的切换；</w:t>
            </w:r>
          </w:p>
          <w:p w14:paraId="3FA4BBC1">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3.具有便捷的录制工具条，可快速录制，可移动，3s无操作即变为半透明；</w:t>
            </w:r>
          </w:p>
          <w:p w14:paraId="5C4FDB1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4.可实时查看录制进度，进行暂停、并始、结束操作；</w:t>
            </w:r>
          </w:p>
          <w:p w14:paraId="56FE06E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5.支持设置录制开始倒计时，倒计时支持0-10秒自定义；</w:t>
            </w:r>
          </w:p>
          <w:p w14:paraId="0DCD1B3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6.录制过程中支持随时开启分享功能，实现即时直播，扫描二维码即可进入直播课堂并进行互动；</w:t>
            </w:r>
          </w:p>
          <w:p w14:paraId="2C4F797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7.支持麦克风功能测试，在桌面及摄像头录制场景下，能自动侦测摄像头，可识别出展台摄像头，同时支持摄像头画面的切换、移动及大小的调整；</w:t>
            </w:r>
          </w:p>
          <w:p w14:paraId="2702F33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r>
              <w:rPr>
                <w:rFonts w:hint="eastAsia" w:ascii="宋体" w:hAnsi="宋体" w:eastAsia="宋体" w:cs="宋体"/>
                <w:color w:val="000000"/>
                <w:kern w:val="0"/>
                <w:sz w:val="24"/>
                <w:szCs w:val="24"/>
                <w:highlight w:val="none"/>
                <w:lang w:val="en-US" w:eastAsia="zh-CN" w:bidi="ar"/>
              </w:rPr>
              <w:t>所投</w:t>
            </w:r>
            <w:r>
              <w:rPr>
                <w:rFonts w:hint="eastAsia" w:ascii="宋体" w:hAnsi="宋体" w:eastAsia="宋体" w:cs="宋体"/>
                <w:bCs/>
                <w:sz w:val="24"/>
                <w:szCs w:val="24"/>
                <w:highlight w:val="none"/>
                <w:lang w:val="en-US" w:eastAsia="zh-CN"/>
              </w:rPr>
              <w:t>录课直播助手软件</w:t>
            </w:r>
            <w:r>
              <w:rPr>
                <w:rFonts w:hint="eastAsia" w:ascii="宋体" w:hAnsi="宋体" w:eastAsia="宋体" w:cs="宋体"/>
                <w:color w:val="000000"/>
                <w:kern w:val="0"/>
                <w:sz w:val="24"/>
                <w:szCs w:val="24"/>
                <w:highlight w:val="none"/>
                <w:lang w:val="en-US" w:eastAsia="zh-CN" w:bidi="ar"/>
              </w:rPr>
              <w:t>与智慧黑板、触控一体机兼容。</w:t>
            </w:r>
          </w:p>
        </w:tc>
        <w:tc>
          <w:tcPr>
            <w:tcW w:w="425" w:type="pct"/>
            <w:shd w:val="clear" w:color="auto" w:fill="auto"/>
            <w:vAlign w:val="center"/>
          </w:tcPr>
          <w:p w14:paraId="5BA3FA4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274套</w:t>
            </w:r>
          </w:p>
        </w:tc>
        <w:tc>
          <w:tcPr>
            <w:tcW w:w="397" w:type="pct"/>
            <w:shd w:val="clear" w:color="auto" w:fill="auto"/>
            <w:vAlign w:val="center"/>
          </w:tcPr>
          <w:p w14:paraId="04A3369C">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val="en-US" w:eastAsia="zh-CN" w:bidi="th"/>
              </w:rPr>
              <w:t>工</w:t>
            </w:r>
            <w:r>
              <w:rPr>
                <w:rFonts w:hint="eastAsia" w:ascii="宋体" w:hAnsi="宋体" w:eastAsia="宋体" w:cs="宋体"/>
                <w:sz w:val="24"/>
                <w:szCs w:val="24"/>
                <w:highlight w:val="none"/>
                <w:lang w:bidi="th"/>
              </w:rPr>
              <w:t>业</w:t>
            </w:r>
          </w:p>
        </w:tc>
      </w:tr>
      <w:tr w14:paraId="6DF2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4251EF0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449" w:type="pct"/>
            <w:vAlign w:val="center"/>
          </w:tcPr>
          <w:p w14:paraId="73BFE6AF">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触控一体机</w:t>
            </w:r>
          </w:p>
        </w:tc>
        <w:tc>
          <w:tcPr>
            <w:tcW w:w="3283" w:type="pct"/>
            <w:vAlign w:val="center"/>
          </w:tcPr>
          <w:p w14:paraId="69EB7ED9">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一、</w:t>
            </w:r>
            <w:r>
              <w:rPr>
                <w:rFonts w:hint="eastAsia" w:ascii="宋体" w:hAnsi="宋体" w:eastAsia="宋体" w:cs="宋体"/>
                <w:b/>
                <w:bCs w:val="0"/>
                <w:sz w:val="24"/>
                <w:szCs w:val="24"/>
                <w:highlight w:val="none"/>
              </w:rPr>
              <w:t>整机部分</w:t>
            </w:r>
          </w:p>
          <w:p w14:paraId="7BAED73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1.整机采用一体设计，外部无任何可见内部功能模块连接线，表面无尖锐边缘或凸起。</w:t>
            </w:r>
          </w:p>
          <w:p w14:paraId="01720D6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2.整机采用全金属外壳设计，屏幕边缘采用金属圆角包边防护，整机背板采用金属材质，有效屏蔽内部电路器件辐射；防潮耐盐雾蚀锈。</w:t>
            </w:r>
          </w:p>
          <w:p w14:paraId="2D79082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3.整机屏幕采用86英寸液晶显示器。整机采用超高清LED液晶显示屏，显示比例16:9，分辨率3840×2160。</w:t>
            </w:r>
          </w:p>
          <w:p w14:paraId="68376A6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4.采用全物理钢化玻璃，有效保护屏幕显示画面，整机采用防眩光玻璃，屏幕支持防眩光功能。</w:t>
            </w:r>
          </w:p>
          <w:p w14:paraId="7D950FD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5.输入接口具备不少于2路HDMI、1路RS232、1路USB接口；输出接口具备1路音频输出、1路触控USB输出；前置输入接口具备不少于3路USB接口（包含1路Type-C、2路USB）。</w:t>
            </w:r>
          </w:p>
          <w:p w14:paraId="28DC007B">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6.整机嵌入式系统内存≥</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GB，存储空间≥</w:t>
            </w:r>
            <w:r>
              <w:rPr>
                <w:rFonts w:hint="eastAsia" w:ascii="宋体" w:hAnsi="宋体" w:eastAsia="宋体" w:cs="宋体"/>
                <w:bCs/>
                <w:sz w:val="24"/>
                <w:szCs w:val="24"/>
                <w:highlight w:val="none"/>
                <w:lang w:val="en-US" w:eastAsia="zh-CN"/>
              </w:rPr>
              <w:t>32</w:t>
            </w:r>
            <w:r>
              <w:rPr>
                <w:rFonts w:hint="eastAsia" w:ascii="宋体" w:hAnsi="宋体" w:eastAsia="宋体" w:cs="宋体"/>
                <w:bCs/>
                <w:sz w:val="24"/>
                <w:szCs w:val="24"/>
                <w:highlight w:val="none"/>
              </w:rPr>
              <w:t>GB。</w:t>
            </w:r>
          </w:p>
          <w:p w14:paraId="4C06327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7.钢化玻璃表面硬度≥9H。</w:t>
            </w:r>
          </w:p>
          <w:p w14:paraId="6971704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8.整机内置≥2</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声道扬声器，额定总功率≥</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0W。</w:t>
            </w:r>
          </w:p>
          <w:p w14:paraId="47A07181">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9.整机内置非独立外扩展的</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阵列麦克风，拾音角度≥180°，可用于对教室环境音频进行采集，拾音距离≥12m。</w:t>
            </w:r>
          </w:p>
          <w:p w14:paraId="662E0F0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10.内置摄像头、麦克风无需外接线材连接，无任何可见外接线材及模块化拼接痕迹，未占用整机设备端口。</w:t>
            </w:r>
          </w:p>
          <w:p w14:paraId="60AA7C9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11.</w:t>
            </w:r>
            <w:r>
              <w:rPr>
                <w:rFonts w:hint="eastAsia" w:ascii="宋体" w:hAnsi="宋体" w:eastAsia="宋体" w:cs="宋体"/>
                <w:bCs/>
                <w:sz w:val="24"/>
                <w:szCs w:val="24"/>
                <w:highlight w:val="none"/>
              </w:rPr>
              <w:t>整机色域覆盖率（NTSC）≥72%，整机背光系统支持DC调光方式，多级亮度调节，支持白颜色背景下最暗亮度≤100nit，用于提升显示对比度。灰度等级≥256级。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b/>
                <w:bCs/>
                <w:color w:val="000000"/>
                <w:kern w:val="0"/>
                <w:sz w:val="24"/>
                <w:szCs w:val="24"/>
                <w:highlight w:val="none"/>
                <w:lang w:val="en-US" w:eastAsia="zh-CN" w:bidi="ar"/>
              </w:rPr>
              <w:t xml:space="preserve"> </w:t>
            </w:r>
          </w:p>
          <w:p w14:paraId="3B5026DD">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12.整机全通道支持纸质护眼模式，可实现画面纹理的实时调整；支持纸质纹理：牛皮纸、素描纸、宣纸、水彩纸。</w:t>
            </w:r>
          </w:p>
          <w:p w14:paraId="403B9C3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w:t>
            </w:r>
            <w:r>
              <w:rPr>
                <w:rFonts w:hint="eastAsia" w:ascii="宋体" w:hAnsi="宋体" w:eastAsia="宋体" w:cs="宋体"/>
                <w:bCs/>
                <w:sz w:val="24"/>
                <w:szCs w:val="24"/>
                <w:highlight w:val="none"/>
              </w:rPr>
              <w:t>86英寸触控一体机</w:t>
            </w:r>
            <w:r>
              <w:rPr>
                <w:rFonts w:hint="eastAsia" w:ascii="宋体" w:hAnsi="宋体" w:eastAsia="宋体" w:cs="宋体"/>
                <w:sz w:val="24"/>
                <w:szCs w:val="24"/>
                <w:highlight w:val="none"/>
              </w:rPr>
              <w:t>具有符合GB 40070-2021要求的儿童青少年学习用品近视防控卫生要求认证证书。</w:t>
            </w:r>
            <w:r>
              <w:rPr>
                <w:rFonts w:hint="eastAsia" w:ascii="宋体" w:hAnsi="宋体" w:eastAsia="宋体" w:cs="宋体"/>
                <w:b/>
                <w:bCs/>
                <w:sz w:val="24"/>
                <w:szCs w:val="24"/>
                <w:highlight w:val="none"/>
              </w:rPr>
              <w:t>（合同签订后、供货前提供符合询价通知书要求的认证证书供采购人核查）</w:t>
            </w:r>
          </w:p>
          <w:p w14:paraId="7453C27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14.整机具备至少实现开关机、调出中控菜单、音量+/-、护眼等按键。设备支持一键启动录屏功能，可将屏幕中显示的课件、音频内容与人声同时录制。</w:t>
            </w:r>
          </w:p>
          <w:p w14:paraId="5D8F198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15.整机内置双无线网卡（不接受外接），可实现Wi-Fi无线上网连接、AP无线热点发射。Wi-Fi和AP热点工作距离≥12m。整机支持蓝牙Bluetooth 5.2标准。</w:t>
            </w:r>
          </w:p>
          <w:p w14:paraId="7F0FE015">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16.Wi-Fi及AP热点支持频段2.4GHz/5GHz。</w:t>
            </w:r>
          </w:p>
          <w:p w14:paraId="689D0AB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17.整机内置传屏接收模块，整机不需要连接任何附加设备，可实现外部电脑、手机设备的音视频信号实时传输到整机上；当使用外部电脑传屏时，支持触摸回传，在屏幕上部显示传屏工具栏。</w:t>
            </w:r>
          </w:p>
          <w:p w14:paraId="125EA22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摄像头：</w:t>
            </w:r>
          </w:p>
          <w:p w14:paraId="73FFAF3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18.整机内置非独立摄像头，采用一体化集成设计，可拍摄≥1</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00万像素数的照片。</w:t>
            </w:r>
          </w:p>
          <w:p w14:paraId="477683F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19.整机内置非独立广角高清摄像头，水平视场角≥120度，支持输出4:3，16:9比例的图片和视频；支持画面畸变矫正功能。</w:t>
            </w:r>
          </w:p>
          <w:p w14:paraId="0213AB9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20.整机内置非独立的高清摄像头，可用于远程巡课。</w:t>
            </w:r>
          </w:p>
          <w:p w14:paraId="6A41324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21.支持</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0点或以上触控。</w:t>
            </w:r>
          </w:p>
          <w:p w14:paraId="25CF2F1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22.整机系统支持书写触控延迟≤35ms。整机触控书写功能集成预测算法，在书写速度≥50cm/s，支持笔迹距离笔的距离小于20mm。触摸响应时间≤4ms。触摸最小识别物≤3mm。触摸精度±1.5mm。</w:t>
            </w:r>
          </w:p>
          <w:p w14:paraId="362DE24D">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23.支持智能板擦功能，系统可根据触控物体的形状自动识别出实物板擦，可擦除电子白板中的内容。</w:t>
            </w:r>
          </w:p>
          <w:p w14:paraId="0583F729">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24.触摸屏具有防遮挡功能，触摸接收器在单点或多点遮挡后仍能正常书写。</w:t>
            </w:r>
          </w:p>
          <w:p w14:paraId="63CB897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25.长时间无人使用屏幕可自动息屏，有效保护屏幕寿命及节能，用户可通过整机内置触摸中控菜单进行开启和关闭，可自定义无人操作息屏时间。</w:t>
            </w:r>
          </w:p>
          <w:p w14:paraId="2ADA74DB">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26.整机具备供电保护模块，能够检测内置OPS是否插好在位，在内置OPS未在位的情况下，内置OPS无法上电工作。</w:t>
            </w:r>
          </w:p>
          <w:p w14:paraId="216860F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27.</w:t>
            </w:r>
            <w:r>
              <w:rPr>
                <w:rFonts w:hint="eastAsia" w:ascii="宋体" w:hAnsi="宋体" w:eastAsia="宋体" w:cs="宋体"/>
                <w:sz w:val="24"/>
                <w:szCs w:val="24"/>
                <w:highlight w:val="none"/>
                <w:lang w:eastAsia="zh-CN"/>
              </w:rPr>
              <w:t>无PC状态下，支持预设仅允许用细笔书写模式或允许用细笔或手指书写模式，细笔可用于书写，手指可用于拖动漫游，实现手笔分离的教学效果</w:t>
            </w:r>
            <w:r>
              <w:rPr>
                <w:rFonts w:hint="eastAsia" w:ascii="宋体" w:hAnsi="宋体" w:eastAsia="宋体" w:cs="宋体"/>
                <w:bCs/>
                <w:sz w:val="24"/>
                <w:szCs w:val="24"/>
                <w:highlight w:val="none"/>
              </w:rPr>
              <w:t>。</w:t>
            </w:r>
            <w:r>
              <w:rPr>
                <w:rFonts w:hint="eastAsia" w:ascii="宋体" w:hAnsi="宋体" w:eastAsia="宋体" w:cs="宋体"/>
                <w:b/>
                <w:bCs/>
                <w:color w:val="000000"/>
                <w:kern w:val="0"/>
                <w:sz w:val="24"/>
                <w:szCs w:val="24"/>
                <w:highlight w:val="none"/>
                <w:lang w:val="en-US" w:eastAsia="zh-CN" w:bidi="ar"/>
              </w:rPr>
              <w:t>（合同签订后、供货前提供第三方检测机构出具的具有 CMA或 CNAS 标识的检验报告)</w:t>
            </w:r>
          </w:p>
          <w:p w14:paraId="0D4A7F43">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rPr>
              <w:t>28.</w:t>
            </w:r>
            <w:r>
              <w:rPr>
                <w:rFonts w:hint="eastAsia" w:ascii="宋体" w:hAnsi="宋体" w:eastAsia="宋体" w:cs="宋体"/>
                <w:sz w:val="24"/>
                <w:szCs w:val="24"/>
                <w:highlight w:val="none"/>
              </w:rPr>
              <w:t>整机具备无线电发射设备型号核准证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提供处于有效期内的认证证书，认证证书的产品型号与所投产品不一致的，视为未提供</w:t>
            </w:r>
            <w:r>
              <w:rPr>
                <w:rFonts w:hint="eastAsia" w:ascii="宋体" w:hAnsi="宋体" w:eastAsia="宋体" w:cs="宋体"/>
                <w:bCs/>
                <w:sz w:val="24"/>
                <w:szCs w:val="24"/>
                <w:highlight w:val="none"/>
              </w:rPr>
              <w:t>。</w:t>
            </w:r>
          </w:p>
          <w:p w14:paraId="6D5D48D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rPr>
            </w:pPr>
            <w:r>
              <w:rPr>
                <w:rFonts w:hint="eastAsia" w:ascii="宋体" w:hAnsi="宋体" w:eastAsia="宋体" w:cs="宋体"/>
                <w:sz w:val="24"/>
                <w:szCs w:val="24"/>
                <w:highlight w:val="none"/>
                <w:lang w:val="en-US" w:eastAsia="zh-CN"/>
              </w:rPr>
              <w:t>29.完全开机时间不超过30秒。</w:t>
            </w:r>
          </w:p>
          <w:p w14:paraId="034C46C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30</w:t>
            </w:r>
            <w:r>
              <w:rPr>
                <w:rFonts w:hint="eastAsia" w:ascii="宋体" w:hAnsi="宋体" w:eastAsia="宋体" w:cs="宋体"/>
                <w:bCs/>
                <w:sz w:val="24"/>
                <w:szCs w:val="24"/>
                <w:highlight w:val="none"/>
              </w:rPr>
              <w:t>.整机平均无故障时间不低于</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0000小时。</w:t>
            </w:r>
          </w:p>
          <w:p w14:paraId="5D367D0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sz w:val="24"/>
                <w:szCs w:val="24"/>
                <w:highlight w:val="none"/>
                <w:lang w:val="en-US" w:eastAsia="zh-CN"/>
              </w:rPr>
              <w:t>31.</w:t>
            </w:r>
            <w:r>
              <w:rPr>
                <w:rFonts w:hint="eastAsia" w:ascii="宋体" w:hAnsi="宋体" w:eastAsia="宋体" w:cs="宋体"/>
                <w:b w:val="0"/>
                <w:bCs w:val="0"/>
                <w:color w:val="000000"/>
                <w:kern w:val="0"/>
                <w:sz w:val="24"/>
                <w:szCs w:val="24"/>
                <w:highlight w:val="none"/>
                <w:lang w:val="en-US" w:eastAsia="zh-CN" w:bidi="ar"/>
              </w:rPr>
              <w:t>依据GB 21520-2023，整机具有</w:t>
            </w:r>
            <w:r>
              <w:rPr>
                <w:rFonts w:hint="eastAsia" w:ascii="宋体" w:hAnsi="宋体" w:eastAsia="宋体" w:cs="宋体"/>
                <w:sz w:val="24"/>
                <w:szCs w:val="24"/>
                <w:highlight w:val="none"/>
              </w:rPr>
              <w:t>节能产品</w:t>
            </w:r>
            <w:r>
              <w:rPr>
                <w:rFonts w:hint="eastAsia" w:ascii="宋体" w:hAnsi="宋体" w:eastAsia="宋体" w:cs="宋体"/>
                <w:bCs/>
                <w:sz w:val="24"/>
                <w:szCs w:val="24"/>
                <w:highlight w:val="none"/>
                <w:lang w:val="en-US" w:eastAsia="zh-CN"/>
              </w:rPr>
              <w:t>认证证书</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w:t>
            </w:r>
            <w:r>
              <w:rPr>
                <w:rFonts w:hint="eastAsia" w:ascii="宋体" w:hAnsi="宋体" w:eastAsia="宋体" w:cs="宋体"/>
                <w:sz w:val="24"/>
                <w:szCs w:val="24"/>
                <w:highlight w:val="none"/>
              </w:rPr>
              <w:t>节能产品</w:t>
            </w:r>
            <w:r>
              <w:rPr>
                <w:rFonts w:hint="eastAsia" w:ascii="宋体" w:hAnsi="宋体" w:eastAsia="宋体" w:cs="宋体"/>
                <w:bCs/>
                <w:sz w:val="24"/>
                <w:szCs w:val="24"/>
                <w:highlight w:val="none"/>
                <w:lang w:val="en-US" w:eastAsia="zh-CN"/>
              </w:rPr>
              <w:t>认证证书，认证证书的产品型号与所投产品不一致的，视为未提供</w:t>
            </w:r>
            <w:r>
              <w:rPr>
                <w:rFonts w:hint="eastAsia" w:ascii="宋体" w:hAnsi="宋体" w:eastAsia="宋体" w:cs="宋体"/>
                <w:sz w:val="24"/>
                <w:szCs w:val="24"/>
                <w:highlight w:val="none"/>
                <w:lang w:eastAsia="zh-CN"/>
              </w:rPr>
              <w:t>。</w:t>
            </w:r>
          </w:p>
          <w:p w14:paraId="74B4563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二、内置OPS模块</w:t>
            </w:r>
          </w:p>
          <w:p w14:paraId="10816DC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1.CPU 核心数≥8核，线程数≥</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线程，最高主频≥</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GHz。内存：16GB或以上配置。硬盘：512GB或以上固态硬盘。</w:t>
            </w:r>
            <w:r>
              <w:rPr>
                <w:rFonts w:hint="eastAsia" w:ascii="宋体" w:hAnsi="宋体" w:eastAsia="宋体" w:cs="宋体"/>
                <w:b/>
                <w:bCs/>
                <w:color w:val="000000"/>
                <w:kern w:val="0"/>
                <w:sz w:val="24"/>
                <w:szCs w:val="24"/>
                <w:highlight w:val="none"/>
                <w:lang w:val="en-US" w:eastAsia="zh-CN" w:bidi="ar"/>
              </w:rPr>
              <w:t>（合同签订后、供货前提供第三方检测机构出具的具有 CMA或 CNAS 标识的检验报告)</w:t>
            </w:r>
          </w:p>
          <w:p w14:paraId="6271671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2.具有独立非外扩展的视频输出接口：≥1路HDMI 。</w:t>
            </w:r>
          </w:p>
          <w:p w14:paraId="6A12095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3.具有独立非外扩展的USB接口：≥3路USB。</w:t>
            </w:r>
          </w:p>
          <w:p w14:paraId="01BCD9A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三、所投</w:t>
            </w:r>
            <w:r>
              <w:rPr>
                <w:rFonts w:hint="eastAsia" w:ascii="宋体" w:hAnsi="宋体" w:eastAsia="宋体" w:cs="宋体"/>
                <w:bCs/>
                <w:sz w:val="24"/>
                <w:szCs w:val="24"/>
                <w:highlight w:val="none"/>
              </w:rPr>
              <w:t>触控一体机</w:t>
            </w:r>
            <w:r>
              <w:rPr>
                <w:rFonts w:hint="eastAsia" w:ascii="宋体" w:hAnsi="宋体" w:eastAsia="宋体" w:cs="宋体"/>
                <w:bCs/>
                <w:sz w:val="24"/>
                <w:szCs w:val="24"/>
                <w:highlight w:val="none"/>
                <w:lang w:val="en-US" w:eastAsia="zh-CN"/>
              </w:rPr>
              <w:t>具有CCC认证证书，</w:t>
            </w:r>
            <w:r>
              <w:rPr>
                <w:rFonts w:hint="eastAsia" w:ascii="宋体" w:hAnsi="宋体" w:eastAsia="宋体" w:cs="宋体"/>
                <w:sz w:val="24"/>
                <w:szCs w:val="24"/>
                <w:highlight w:val="none"/>
                <w:lang w:val="en-US" w:eastAsia="zh-CN"/>
              </w:rPr>
              <w:t>响应文件中</w:t>
            </w:r>
            <w:r>
              <w:rPr>
                <w:rFonts w:hint="eastAsia" w:ascii="宋体" w:hAnsi="宋体" w:eastAsia="宋体" w:cs="宋体"/>
                <w:bCs/>
                <w:sz w:val="24"/>
                <w:szCs w:val="24"/>
                <w:highlight w:val="none"/>
                <w:lang w:val="en-US" w:eastAsia="zh-CN"/>
              </w:rPr>
              <w:t>提供处于有效期内的认证证书，认证证书的产品型号与所投产品不一致的，视为未提供。</w:t>
            </w:r>
          </w:p>
        </w:tc>
        <w:tc>
          <w:tcPr>
            <w:tcW w:w="425" w:type="pct"/>
            <w:vAlign w:val="center"/>
          </w:tcPr>
          <w:p w14:paraId="1039DB5C">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4台</w:t>
            </w:r>
          </w:p>
        </w:tc>
        <w:tc>
          <w:tcPr>
            <w:tcW w:w="397" w:type="pct"/>
            <w:vAlign w:val="center"/>
          </w:tcPr>
          <w:p w14:paraId="37998A2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工业</w:t>
            </w:r>
          </w:p>
        </w:tc>
      </w:tr>
      <w:tr w14:paraId="297F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0A5EF73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449" w:type="pct"/>
            <w:vAlign w:val="center"/>
          </w:tcPr>
          <w:p w14:paraId="2675AC6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移动支架</w:t>
            </w:r>
          </w:p>
        </w:tc>
        <w:tc>
          <w:tcPr>
            <w:tcW w:w="3283" w:type="pct"/>
            <w:vAlign w:val="center"/>
          </w:tcPr>
          <w:p w14:paraId="5A76572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金属材质；最大承挂100</w:t>
            </w:r>
            <w:r>
              <w:rPr>
                <w:rFonts w:hint="eastAsia" w:ascii="宋体" w:hAnsi="宋体" w:eastAsia="宋体" w:cs="宋体"/>
                <w:sz w:val="24"/>
                <w:szCs w:val="24"/>
                <w:highlight w:val="none"/>
                <w:lang w:eastAsia="zh-CN"/>
              </w:rPr>
              <w:t>Kg</w:t>
            </w:r>
            <w:r>
              <w:rPr>
                <w:rFonts w:hint="eastAsia" w:ascii="宋体" w:hAnsi="宋体" w:eastAsia="宋体" w:cs="宋体"/>
                <w:sz w:val="24"/>
                <w:szCs w:val="24"/>
                <w:highlight w:val="none"/>
              </w:rPr>
              <w:t>，壁挂高度可调，整体高度可完美兼容55-98寸触控一体机放置；带4只脚轮，脚轮为万向轮，均带脚刹。</w:t>
            </w:r>
          </w:p>
        </w:tc>
        <w:tc>
          <w:tcPr>
            <w:tcW w:w="425" w:type="pct"/>
            <w:shd w:val="clear" w:color="auto" w:fill="auto"/>
            <w:vAlign w:val="center"/>
          </w:tcPr>
          <w:p w14:paraId="26D16D29">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4套</w:t>
            </w:r>
          </w:p>
        </w:tc>
        <w:tc>
          <w:tcPr>
            <w:tcW w:w="397" w:type="pct"/>
            <w:shd w:val="clear" w:color="auto" w:fill="auto"/>
            <w:vAlign w:val="center"/>
          </w:tcPr>
          <w:p w14:paraId="788847C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工业</w:t>
            </w:r>
          </w:p>
        </w:tc>
      </w:tr>
      <w:tr w14:paraId="6981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14:paraId="6B5F1F9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449" w:type="pct"/>
            <w:vAlign w:val="center"/>
          </w:tcPr>
          <w:p w14:paraId="4CD1846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展台</w:t>
            </w:r>
          </w:p>
        </w:tc>
        <w:tc>
          <w:tcPr>
            <w:tcW w:w="3283" w:type="pct"/>
            <w:vAlign w:val="center"/>
          </w:tcPr>
          <w:p w14:paraId="1179274A">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1.展台高拍仪镜头物理像素</w:t>
            </w:r>
            <w:r>
              <w:rPr>
                <w:rFonts w:hint="eastAsia" w:ascii="宋体" w:hAnsi="宋体" w:eastAsia="宋体" w:cs="宋体"/>
                <w:sz w:val="24"/>
                <w:szCs w:val="24"/>
                <w:highlight w:val="none"/>
                <w:lang w:val="en-US" w:eastAsia="zh-CN"/>
              </w:rPr>
              <w:t>不低于1600</w:t>
            </w:r>
            <w:r>
              <w:rPr>
                <w:rFonts w:hint="eastAsia" w:ascii="宋体" w:hAnsi="宋体" w:eastAsia="宋体" w:cs="宋体"/>
                <w:sz w:val="24"/>
                <w:szCs w:val="24"/>
                <w:highlight w:val="none"/>
              </w:rPr>
              <w:t>万像素，分辨率</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4624×3468。镜头部位采用密封防尘设计，密封圈透光率≥95%。</w:t>
            </w:r>
          </w:p>
          <w:p w14:paraId="089A08F7">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2.视频展台箱体采用ABS塑胶设计,接口为USB2.0及以上。 </w:t>
            </w:r>
          </w:p>
          <w:p w14:paraId="0BF83174">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3.视频展台</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补光灯设计。</w:t>
            </w:r>
          </w:p>
          <w:p w14:paraId="09BD2FA7">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4.视频展台软件支持放大、缩小、旋转、拍照、批注等功能。</w:t>
            </w:r>
          </w:p>
          <w:p w14:paraId="0A977FD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5.支持智能矫正功能。</w:t>
            </w:r>
          </w:p>
        </w:tc>
        <w:tc>
          <w:tcPr>
            <w:tcW w:w="425" w:type="pct"/>
            <w:vAlign w:val="center"/>
          </w:tcPr>
          <w:p w14:paraId="5EC4A16B">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274套</w:t>
            </w:r>
          </w:p>
        </w:tc>
        <w:tc>
          <w:tcPr>
            <w:tcW w:w="397" w:type="pct"/>
            <w:vAlign w:val="center"/>
          </w:tcPr>
          <w:p w14:paraId="6BE490C2">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工业</w:t>
            </w:r>
          </w:p>
        </w:tc>
      </w:tr>
      <w:tr w14:paraId="5090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43" w:type="pct"/>
            <w:vAlign w:val="center"/>
          </w:tcPr>
          <w:p w14:paraId="085846C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449" w:type="pct"/>
            <w:vAlign w:val="center"/>
          </w:tcPr>
          <w:p w14:paraId="70FBA027">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无感扩声</w:t>
            </w:r>
          </w:p>
        </w:tc>
        <w:tc>
          <w:tcPr>
            <w:tcW w:w="3283" w:type="pct"/>
            <w:vAlign w:val="center"/>
          </w:tcPr>
          <w:p w14:paraId="64F5B14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阵列麦克风</w:t>
            </w:r>
          </w:p>
          <w:p w14:paraId="61F18CF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拾音器内置音频处理器，方便安装；</w:t>
            </w:r>
          </w:p>
          <w:p w14:paraId="18A5D0F9">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采用高速数字信号处理器，至少4核cpu，要求主频≥1GHz；</w:t>
            </w:r>
          </w:p>
          <w:p w14:paraId="5AAB724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具有至少2个3.5音频输出端口和一个3.5音频输入端口；</w:t>
            </w:r>
          </w:p>
          <w:p w14:paraId="7B0B319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具有反馈抑制、AI降噪有效降低拍手移动桌子翻书等突发噪声、混响抑制的功能；</w:t>
            </w:r>
          </w:p>
          <w:p w14:paraId="6E278DD5">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现场拾音，现场扩声，现场没有啸叫，原声与扩声延迟低于35毫秒；</w:t>
            </w:r>
          </w:p>
          <w:p w14:paraId="74EB367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拾音器吊顶安装，拾音半径大于2米，拾音器至少7个咪头，具有定向波束增强，对指向范围以外进行收音旁瓣抑制，拾音范围覆盖整个讲台，拾音角度120°，有效屏蔽讲台区域以外的声音；</w:t>
            </w:r>
            <w:r>
              <w:rPr>
                <w:rFonts w:hint="eastAsia" w:ascii="宋体" w:hAnsi="宋体" w:eastAsia="宋体" w:cs="宋体"/>
                <w:b/>
                <w:bCs/>
                <w:color w:val="000000"/>
                <w:kern w:val="0"/>
                <w:sz w:val="24"/>
                <w:szCs w:val="24"/>
                <w:highlight w:val="none"/>
                <w:lang w:val="en-US" w:eastAsia="zh-CN" w:bidi="ar"/>
              </w:rPr>
              <w:t>（合同签订后、供货前提供第三方检测机构出具的具有 CMA或 CNAS 标识的检验报告)</w:t>
            </w:r>
          </w:p>
          <w:p w14:paraId="7624A57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支持多种模式，可接入3.5 line in接口音频进行扩声；</w:t>
            </w:r>
          </w:p>
          <w:p w14:paraId="3BC6B59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支持遥控器操作，对遥控器操作具有语音提示功能，具有物理重启按键，可一键式回复默认设置；</w:t>
            </w:r>
          </w:p>
          <w:p w14:paraId="47111DA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话筒部分</w:t>
            </w:r>
          </w:p>
          <w:p w14:paraId="63AC41A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采用7麦环形麦克风阵列，定向波束增强，拾音角度120°；</w:t>
            </w:r>
          </w:p>
          <w:p w14:paraId="3A66939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有效拾音距离≥3m；</w:t>
            </w:r>
          </w:p>
          <w:p w14:paraId="04EE842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采用AI降噪算法，环境噪音抵消；</w:t>
            </w:r>
          </w:p>
          <w:p w14:paraId="5481C54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输入电压：DC 5V～1A；</w:t>
            </w:r>
          </w:p>
          <w:p w14:paraId="57BBDA7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灵敏度：-34dB；</w:t>
            </w:r>
          </w:p>
          <w:p w14:paraId="2E41084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信噪比：≥72dB；</w:t>
            </w:r>
          </w:p>
          <w:p w14:paraId="303815F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音响部分</w:t>
            </w:r>
          </w:p>
          <w:p w14:paraId="6340A32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两分频卡包式音箱；箱体采用木质材质，分频器</w:t>
            </w:r>
            <w:r>
              <w:rPr>
                <w:rFonts w:hint="eastAsia" w:ascii="宋体" w:hAnsi="宋体" w:eastAsia="宋体" w:cs="宋体"/>
                <w:sz w:val="24"/>
                <w:szCs w:val="24"/>
                <w:highlight w:val="none"/>
                <w:lang w:val="en-US" w:eastAsia="zh-CN"/>
              </w:rPr>
              <w:t>通</w:t>
            </w:r>
            <w:r>
              <w:rPr>
                <w:rFonts w:hint="eastAsia" w:ascii="宋体" w:hAnsi="宋体" w:eastAsia="宋体" w:cs="宋体"/>
                <w:sz w:val="24"/>
                <w:szCs w:val="24"/>
                <w:highlight w:val="none"/>
              </w:rPr>
              <w:t>过专业扬声器测试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系统调校、检测；</w:t>
            </w:r>
          </w:p>
          <w:p w14:paraId="798E97B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接口：</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Mic in*2；AUX in*2，MIX Out*1,70-110V定压功放输入接口*1。</w:t>
            </w:r>
          </w:p>
          <w:p w14:paraId="373A3C3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音箱功率：额定2*50W；</w:t>
            </w:r>
          </w:p>
          <w:p w14:paraId="5B3C636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频率响应: 100Hz-18kHz；</w:t>
            </w:r>
          </w:p>
          <w:p w14:paraId="370D6EB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输入灵敏度:</w:t>
            </w:r>
            <w:r>
              <w:rPr>
                <w:rFonts w:hint="eastAsia" w:ascii="宋体" w:hAnsi="宋体" w:eastAsia="宋体" w:cs="宋体"/>
                <w:sz w:val="24"/>
                <w:szCs w:val="24"/>
                <w:highlight w:val="none"/>
                <w:lang w:val="en-US" w:eastAsia="zh-CN"/>
              </w:rPr>
              <w:t>不小于</w:t>
            </w:r>
            <w:r>
              <w:rPr>
                <w:rFonts w:hint="eastAsia" w:ascii="宋体" w:hAnsi="宋体" w:eastAsia="宋体" w:cs="宋体"/>
                <w:sz w:val="24"/>
                <w:szCs w:val="24"/>
                <w:highlight w:val="none"/>
              </w:rPr>
              <w:t>89dB；</w:t>
            </w:r>
          </w:p>
          <w:p w14:paraId="356C81E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信噪比：电学信噪比≥89dB，声学信噪比≥70dB；</w:t>
            </w:r>
          </w:p>
          <w:p w14:paraId="2B01ECC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失真度：≤5%；</w:t>
            </w:r>
          </w:p>
          <w:p w14:paraId="1ABD5E9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输出阻抗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4Ω</w:t>
            </w:r>
            <w:r>
              <w:rPr>
                <w:rFonts w:hint="eastAsia" w:ascii="宋体" w:hAnsi="宋体" w:eastAsia="宋体" w:cs="宋体"/>
                <w:sz w:val="24"/>
                <w:szCs w:val="24"/>
                <w:highlight w:val="none"/>
                <w:lang w:eastAsia="zh-CN"/>
              </w:rPr>
              <w:t>。</w:t>
            </w:r>
          </w:p>
        </w:tc>
        <w:tc>
          <w:tcPr>
            <w:tcW w:w="425" w:type="pct"/>
            <w:vAlign w:val="center"/>
          </w:tcPr>
          <w:p w14:paraId="0600210C">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274套</w:t>
            </w:r>
          </w:p>
        </w:tc>
        <w:tc>
          <w:tcPr>
            <w:tcW w:w="397" w:type="pct"/>
            <w:vAlign w:val="center"/>
          </w:tcPr>
          <w:p w14:paraId="5E1E32D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工业</w:t>
            </w:r>
          </w:p>
        </w:tc>
      </w:tr>
    </w:tbl>
    <w:p w14:paraId="6E7EC30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sz w:val="24"/>
          <w:szCs w:val="24"/>
          <w:highlight w:val="none"/>
          <w:shd w:val="clear" w:color="auto" w:fill="FFFFFF"/>
          <w:lang w:val="en-US" w:eastAsia="zh-CN"/>
        </w:rPr>
        <w:t>注：供应商所投货物及伴随的服务和工程均应符合国家强制性标准。对于实施强制性产品认证的产品，如存在委托生产制造模式，则该产品应获得委托方作为生产者(制造商)、被委托方作为生产企业(生产厂)的CCC认证证书。</w:t>
      </w:r>
    </w:p>
    <w:p w14:paraId="23344C1F">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三、报价要求</w:t>
      </w:r>
    </w:p>
    <w:p w14:paraId="67EB8FF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14:paraId="37BC15B1">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安装调试、质保及售后服务要求</w:t>
      </w:r>
      <w:r>
        <w:rPr>
          <w:rFonts w:hint="eastAsia" w:ascii="宋体" w:hAnsi="宋体" w:eastAsia="宋体" w:cs="宋体"/>
          <w:sz w:val="24"/>
          <w:szCs w:val="24"/>
          <w:highlight w:val="none"/>
        </w:rPr>
        <w:t xml:space="preserve"> </w:t>
      </w:r>
    </w:p>
    <w:p w14:paraId="04758C77">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安装调试要求</w:t>
      </w:r>
    </w:p>
    <w:p w14:paraId="50176AF9">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所供货物必须为原厂正品，</w:t>
      </w:r>
      <w:r>
        <w:rPr>
          <w:rFonts w:hint="eastAsia" w:ascii="宋体" w:hAnsi="宋体" w:eastAsia="宋体" w:cs="宋体"/>
          <w:color w:val="auto"/>
          <w:sz w:val="24"/>
          <w:szCs w:val="24"/>
          <w:highlight w:val="none"/>
        </w:rPr>
        <w:t>所有整机产品必须为2024年1月1日后生产</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合同签订后供货时提供完整的随机备品备件、 全套中文技术资料（包括安装、调试、使用、维护和保养说明书、产品技术手册、安装手册及用户</w:t>
      </w:r>
      <w:r>
        <w:rPr>
          <w:rFonts w:hint="eastAsia" w:ascii="宋体" w:hAnsi="宋体" w:eastAsia="宋体" w:cs="宋体"/>
          <w:color w:val="auto"/>
          <w:sz w:val="24"/>
          <w:szCs w:val="24"/>
          <w:highlight w:val="none"/>
        </w:rPr>
        <w:t>手册等）。</w:t>
      </w:r>
    </w:p>
    <w:p w14:paraId="364C4050">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本次招标设备安装包含墙面线路改造、辅材及布线等。 </w:t>
      </w:r>
    </w:p>
    <w:p w14:paraId="2C4EE631">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智慧黑板位置适中，有针对空心砖等墙体的安装方案，保证安装及使用安全。</w:t>
      </w:r>
    </w:p>
    <w:p w14:paraId="440D985C">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墙面改造及布线要求：  </w:t>
      </w:r>
    </w:p>
    <w:p w14:paraId="4943A8EA">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）依照综合布线标准设计，使用方形PVC线槽，墙面强弱电规范（分槽） 施工，不可见线头，线匝及新装明线；所有布线，两端要按实际情况留有冗余；所有布线，连接可靠，捆扎结实。</w:t>
      </w:r>
    </w:p>
    <w:p w14:paraId="48BEDA77">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）涉及原有电子白板及推拉黑板拆除移出至校方指定位置。</w:t>
      </w:r>
    </w:p>
    <w:p w14:paraId="7EA14491">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）涉及原有触控一体机、电脑及放置电脑的金属柜拆除移出至校方指定位置，或按校方要求择优移至功能室安装再用。 </w:t>
      </w:r>
    </w:p>
    <w:p w14:paraId="3388105A">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5、成交供应商须负责与本项目相关的系统集成，费用包含在报价中。</w:t>
      </w:r>
    </w:p>
    <w:p w14:paraId="22AA7C99">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（二）质保要求</w:t>
      </w:r>
    </w:p>
    <w:p w14:paraId="7240C827">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1、包括每学期巡检、日常故障处理、重要时期保障、备件服务等内容，故障处理包括维修、故障板件更换等内容，以上所有费用均包含在报价中。</w:t>
      </w:r>
    </w:p>
    <w:p w14:paraId="4969BEAF">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在合同货物的质量保修期内，为采购人提供合同货物的维修服务，包括不限于提供7*24小时应急响应服务，2小时内到达现场，费用均包含在报价中。</w:t>
      </w:r>
    </w:p>
    <w:p w14:paraId="02517E79">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在合同货物质保期满后，如果因合同货物硬件或软件的固有缺陷和瑕疵出现紧急故障和事故，</w:t>
      </w:r>
      <w:r>
        <w:rPr>
          <w:rFonts w:hint="eastAsia" w:ascii="宋体" w:hAnsi="宋体" w:eastAsia="宋体" w:cs="宋体"/>
          <w:sz w:val="24"/>
          <w:szCs w:val="24"/>
          <w:highlight w:val="none"/>
          <w:lang w:val="en-US" w:eastAsia="zh-CN"/>
        </w:rPr>
        <w:t>成交供应商</w:t>
      </w:r>
      <w:r>
        <w:rPr>
          <w:rFonts w:hint="eastAsia" w:hAnsi="宋体" w:eastAsia="宋体" w:cs="宋体"/>
          <w:sz w:val="24"/>
          <w:szCs w:val="24"/>
          <w:highlight w:val="none"/>
          <w:lang w:val="en-US" w:eastAsia="zh-CN"/>
        </w:rPr>
        <w:t>需配合</w:t>
      </w:r>
      <w:r>
        <w:rPr>
          <w:rFonts w:hint="eastAsia" w:ascii="宋体" w:hAnsi="宋体" w:eastAsia="宋体" w:cs="宋体"/>
          <w:sz w:val="24"/>
          <w:szCs w:val="24"/>
          <w:highlight w:val="none"/>
        </w:rPr>
        <w:t>采购人</w:t>
      </w:r>
      <w:r>
        <w:rPr>
          <w:rFonts w:hint="eastAsia" w:hAnsi="宋体" w:eastAsia="宋体" w:cs="宋体"/>
          <w:sz w:val="24"/>
          <w:szCs w:val="24"/>
          <w:highlight w:val="none"/>
          <w:lang w:val="en-US" w:eastAsia="zh-CN"/>
        </w:rPr>
        <w:t>解决问题</w:t>
      </w:r>
      <w:r>
        <w:rPr>
          <w:rFonts w:hint="eastAsia" w:ascii="宋体" w:hAnsi="宋体" w:eastAsia="宋体" w:cs="宋体"/>
          <w:sz w:val="24"/>
          <w:szCs w:val="24"/>
          <w:highlight w:val="none"/>
        </w:rPr>
        <w:t xml:space="preserve">。 </w:t>
      </w:r>
    </w:p>
    <w:p w14:paraId="7635E8C2">
      <w:pPr>
        <w:pStyle w:val="3"/>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其他要求</w:t>
      </w:r>
    </w:p>
    <w:p w14:paraId="337F9B15">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w:t>
      </w:r>
      <w:r>
        <w:rPr>
          <w:rFonts w:hint="eastAsia" w:ascii="宋体" w:hAnsi="宋体" w:eastAsia="宋体" w:cs="宋体"/>
          <w:sz w:val="24"/>
          <w:szCs w:val="24"/>
          <w:highlight w:val="none"/>
        </w:rPr>
        <w:t>须在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文件中提供承诺函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承诺内容包含以下内容，格式自拟，</w:t>
      </w:r>
      <w:r>
        <w:rPr>
          <w:rFonts w:hint="eastAsia" w:ascii="宋体" w:hAnsi="宋体" w:eastAsia="宋体" w:cs="宋体"/>
          <w:sz w:val="24"/>
          <w:szCs w:val="24"/>
          <w:highlight w:val="none"/>
        </w:rPr>
        <w:t>未提供承诺函或承诺内容不符合要求的，</w:t>
      </w:r>
      <w:r>
        <w:rPr>
          <w:rFonts w:hint="eastAsia" w:ascii="宋体" w:hAnsi="宋体" w:eastAsia="宋体" w:cs="宋体"/>
          <w:b/>
          <w:bCs/>
          <w:sz w:val="24"/>
          <w:szCs w:val="24"/>
          <w:highlight w:val="none"/>
          <w:lang w:val="en-US" w:eastAsia="zh-CN"/>
        </w:rPr>
        <w:t>按响应</w:t>
      </w:r>
      <w:r>
        <w:rPr>
          <w:rFonts w:hint="eastAsia" w:ascii="宋体" w:hAnsi="宋体" w:eastAsia="宋体" w:cs="宋体"/>
          <w:b/>
          <w:bCs/>
          <w:sz w:val="24"/>
          <w:szCs w:val="24"/>
          <w:highlight w:val="none"/>
        </w:rPr>
        <w:t>无效</w:t>
      </w:r>
      <w:r>
        <w:rPr>
          <w:rFonts w:hint="eastAsia" w:ascii="宋体" w:hAnsi="宋体" w:eastAsia="宋体" w:cs="宋体"/>
          <w:b/>
          <w:bCs/>
          <w:sz w:val="24"/>
          <w:szCs w:val="24"/>
          <w:highlight w:val="none"/>
          <w:lang w:val="en-US" w:eastAsia="zh-CN"/>
        </w:rPr>
        <w:t>处理</w:t>
      </w:r>
      <w:r>
        <w:rPr>
          <w:rFonts w:hint="eastAsia" w:ascii="宋体" w:hAnsi="宋体" w:eastAsia="宋体" w:cs="宋体"/>
          <w:sz w:val="24"/>
          <w:szCs w:val="24"/>
          <w:highlight w:val="none"/>
        </w:rPr>
        <w:t xml:space="preserve">： </w:t>
      </w:r>
    </w:p>
    <w:p w14:paraId="4312D97E">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向采购人提供符</w:t>
      </w:r>
      <w:r>
        <w:rPr>
          <w:rFonts w:hint="eastAsia" w:ascii="宋体" w:hAnsi="宋体" w:eastAsia="宋体" w:cs="宋体"/>
          <w:color w:val="auto"/>
          <w:sz w:val="24"/>
          <w:szCs w:val="24"/>
          <w:highlight w:val="none"/>
        </w:rPr>
        <w:t>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文件中要求的证明材料供</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核查；采购人有权随机挑选部分检测报告进行公开</w:t>
      </w:r>
      <w:r>
        <w:rPr>
          <w:rFonts w:hint="eastAsia" w:ascii="宋体" w:hAnsi="宋体" w:eastAsia="宋体" w:cs="宋体"/>
          <w:sz w:val="24"/>
          <w:szCs w:val="24"/>
          <w:highlight w:val="none"/>
        </w:rPr>
        <w:t>公示。逾期未提供或提供不实的，采购人有权解除合同并报相关监管部门按有关规定处理，</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承担由此造成的一切</w:t>
      </w:r>
      <w:r>
        <w:rPr>
          <w:rFonts w:hint="eastAsia" w:ascii="宋体" w:hAnsi="宋体" w:eastAsia="宋体" w:cs="宋体"/>
          <w:sz w:val="24"/>
          <w:szCs w:val="24"/>
          <w:highlight w:val="none"/>
          <w:lang w:val="en-US" w:eastAsia="zh-CN"/>
        </w:rPr>
        <w:t>责任</w:t>
      </w:r>
      <w:r>
        <w:rPr>
          <w:rFonts w:hint="eastAsia" w:ascii="宋体" w:hAnsi="宋体" w:eastAsia="宋体" w:cs="宋体"/>
          <w:sz w:val="24"/>
          <w:szCs w:val="24"/>
          <w:highlight w:val="none"/>
        </w:rPr>
        <w:t xml:space="preserve">。 </w:t>
      </w:r>
    </w:p>
    <w:p w14:paraId="75D2D7ED">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color w:val="auto"/>
          <w:sz w:val="24"/>
          <w:szCs w:val="24"/>
          <w:highlight w:val="none"/>
        </w:rPr>
        <w:t>对所投软硬件产品在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指定地点进行演示</w:t>
      </w:r>
      <w:r>
        <w:rPr>
          <w:rFonts w:hint="eastAsia" w:ascii="宋体" w:hAnsi="宋体" w:eastAsia="宋体" w:cs="宋体"/>
          <w:sz w:val="24"/>
          <w:szCs w:val="24"/>
          <w:highlight w:val="none"/>
        </w:rPr>
        <w:t>。逾期未提供演示或演示不符合</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文件要求的，采购人有权解除合同并报相关监管部门按有关规定处理，</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承担由此造成的一切</w:t>
      </w:r>
      <w:r>
        <w:rPr>
          <w:rFonts w:hint="eastAsia" w:ascii="宋体" w:hAnsi="宋体" w:eastAsia="宋体" w:cs="宋体"/>
          <w:sz w:val="24"/>
          <w:szCs w:val="24"/>
          <w:highlight w:val="none"/>
          <w:lang w:val="en-US" w:eastAsia="zh-CN"/>
        </w:rPr>
        <w:t>责任</w:t>
      </w:r>
      <w:r>
        <w:rPr>
          <w:rFonts w:hint="eastAsia" w:ascii="宋体" w:hAnsi="宋体" w:eastAsia="宋体" w:cs="宋体"/>
          <w:sz w:val="24"/>
          <w:szCs w:val="24"/>
          <w:highlight w:val="none"/>
        </w:rPr>
        <w:t xml:space="preserve">。 </w:t>
      </w:r>
    </w:p>
    <w:p w14:paraId="064459CA">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向采购人提供所投教学互动系统或教学支持系统或集中控制管理系统软件产品中具有三级及以上的信息系统安全等级保护备案证明。 </w:t>
      </w:r>
    </w:p>
    <w:p w14:paraId="427C0B4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配套软件系统（包括教学互动系统、教学支持系统、集中控制管理系统</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）需为原厂正版软件系统，</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在合同签订后须提供软件系统合法来源承诺及技术支持承诺。若因版权问题导致损失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承担全部责任。</w:t>
      </w:r>
    </w:p>
    <w:p w14:paraId="60FA6028">
      <w:pPr>
        <w:keepNext w:val="0"/>
        <w:keepLines w:val="0"/>
        <w:pageBreakBefore w:val="0"/>
        <w:widowControl w:val="0"/>
        <w:kinsoku/>
        <w:wordWrap/>
        <w:overflowPunct/>
        <w:topLinePunct w:val="0"/>
        <w:autoSpaceDE/>
        <w:autoSpaceDN/>
        <w:bidi w:val="0"/>
        <w:adjustRightInd/>
        <w:snapToGrid/>
        <w:spacing w:line="336" w:lineRule="auto"/>
        <w:ind w:firstLine="437"/>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、验收要求</w:t>
      </w:r>
    </w:p>
    <w:p w14:paraId="10770BE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4B5321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926DC"/>
    <w:multiLevelType w:val="singleLevel"/>
    <w:tmpl w:val="257926DC"/>
    <w:lvl w:ilvl="0" w:tentative="0">
      <w:start w:val="1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5718D"/>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D5718D"/>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Plain Text"/>
    <w:basedOn w:val="1"/>
    <w:qFormat/>
    <w:uiPriority w:val="99"/>
    <w:rPr>
      <w:rFonts w:ascii="宋体" w:hAnsi="Courier New" w:eastAsiaTheme="minorEastAsia" w:cstheme="minorBidi"/>
      <w:szCs w:val="22"/>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2025-09-05T01:50:00Z</dcterms:created>
  <dc:creator>丁吉</dc:creator>
  <cp:lastModifiedBy>丁吉</cp:lastModifiedBy>
  <dcterms:modified xsi:type="dcterms:W3CDTF">2025-09-05T01:50:56Z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D0BD2B621D544FB2992A56CDB28C63AD_11</vt:lpwstr>
  </property>
  <property fmtid="{D5CDD505-2E9C-101B-9397-08002B2CF9AE}" pid="4" name="KSOTemplateDocerSaveRecord">
    <vt:lpwstr>eyJoZGlkIjoiY2E5ZWZjODRjZTEzYmU5ODM0NWE5OTNmM2VmNWRhYmEiLCJ1c2VySWQiOiIxNTc0MjM4MTc2In0=</vt:lpwstr>
  </property>
</Properties>
</file>