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0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入围供应商主要服务内容及服务标准（安徽正邦司法鉴定所）</w:t>
      </w:r>
    </w:p>
    <w:tbl>
      <w:tblPr>
        <w:tblStyle w:val="2"/>
        <w:tblW w:w="9011" w:type="dxa"/>
        <w:tblInd w:w="16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7414"/>
      </w:tblGrid>
      <w:tr w14:paraId="508DCA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58EF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7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ECB63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2026-2028年肥东县公安局道路交通事故检验鉴定服务项目</w:t>
            </w:r>
          </w:p>
        </w:tc>
      </w:tr>
      <w:tr w14:paraId="77C99E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8EEC3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服务范围</w:t>
            </w:r>
          </w:p>
        </w:tc>
        <w:tc>
          <w:tcPr>
            <w:tcW w:w="7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7B4D8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响应征集文件服务范围要求</w:t>
            </w:r>
          </w:p>
        </w:tc>
      </w:tr>
      <w:tr w14:paraId="24884F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E48F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服务要求</w:t>
            </w:r>
          </w:p>
        </w:tc>
        <w:tc>
          <w:tcPr>
            <w:tcW w:w="7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BDA5E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响应征集文件服务要求</w:t>
            </w:r>
          </w:p>
        </w:tc>
      </w:tr>
      <w:tr w14:paraId="3BB431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28B56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服务时间</w:t>
            </w:r>
          </w:p>
        </w:tc>
        <w:tc>
          <w:tcPr>
            <w:tcW w:w="7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EF3E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响应征集文件服务时间要求</w:t>
            </w:r>
          </w:p>
        </w:tc>
      </w:tr>
      <w:tr w14:paraId="3DA6AA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3DDE1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服务标准</w:t>
            </w:r>
          </w:p>
        </w:tc>
        <w:tc>
          <w:tcPr>
            <w:tcW w:w="7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3E899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响应征集文件服务标准要求</w:t>
            </w:r>
          </w:p>
        </w:tc>
      </w:tr>
    </w:tbl>
    <w:p w14:paraId="13AA9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579B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入围供应商主要服务内容及服务标准（安徽龙图司法鉴定中心）</w:t>
      </w:r>
    </w:p>
    <w:tbl>
      <w:tblPr>
        <w:tblStyle w:val="2"/>
        <w:tblW w:w="9011" w:type="dxa"/>
        <w:tblInd w:w="16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7425"/>
      </w:tblGrid>
      <w:tr w14:paraId="48A54B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7567A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7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12176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2026-2028年肥东县公安局道路交通事故检验鉴定服务项目</w:t>
            </w:r>
          </w:p>
        </w:tc>
      </w:tr>
      <w:tr w14:paraId="2E32DF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51D89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服务范围</w:t>
            </w:r>
          </w:p>
        </w:tc>
        <w:tc>
          <w:tcPr>
            <w:tcW w:w="7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48A7D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响应征集文件服务范围要求</w:t>
            </w:r>
          </w:p>
        </w:tc>
      </w:tr>
      <w:tr w14:paraId="758E79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4B6F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服务要求</w:t>
            </w:r>
          </w:p>
        </w:tc>
        <w:tc>
          <w:tcPr>
            <w:tcW w:w="7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C024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响应征集文件服务要求</w:t>
            </w:r>
          </w:p>
        </w:tc>
      </w:tr>
      <w:tr w14:paraId="42CA91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0B84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服务时间</w:t>
            </w:r>
          </w:p>
        </w:tc>
        <w:tc>
          <w:tcPr>
            <w:tcW w:w="7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338E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响应征集文件服务时间要求</w:t>
            </w:r>
          </w:p>
        </w:tc>
      </w:tr>
      <w:tr w14:paraId="2B094D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A86EA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服务标准</w:t>
            </w:r>
          </w:p>
        </w:tc>
        <w:tc>
          <w:tcPr>
            <w:tcW w:w="7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5910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响应征集文件服务标准要求</w:t>
            </w:r>
          </w:p>
        </w:tc>
      </w:tr>
    </w:tbl>
    <w:p w14:paraId="411FC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4686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入围供应商主要服务内容及服务标准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（安徽公立司法鉴定所）</w:t>
      </w:r>
    </w:p>
    <w:tbl>
      <w:tblPr>
        <w:tblStyle w:val="2"/>
        <w:tblW w:w="9022" w:type="dxa"/>
        <w:tblInd w:w="16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7436"/>
      </w:tblGrid>
      <w:tr w14:paraId="5A0B1F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9C55F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74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34F5F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2026-2028年肥东县公安局道路交通事故检验鉴定服务项目</w:t>
            </w:r>
          </w:p>
        </w:tc>
      </w:tr>
      <w:tr w14:paraId="2A8E60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FFFD7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服务范围</w:t>
            </w:r>
          </w:p>
        </w:tc>
        <w:tc>
          <w:tcPr>
            <w:tcW w:w="7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8E4E3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响应征集文件服务范围要求</w:t>
            </w:r>
          </w:p>
        </w:tc>
      </w:tr>
      <w:tr w14:paraId="705B06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6546C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服务要求</w:t>
            </w:r>
          </w:p>
        </w:tc>
        <w:tc>
          <w:tcPr>
            <w:tcW w:w="7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DB891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响应征集文件服务要求</w:t>
            </w:r>
          </w:p>
        </w:tc>
      </w:tr>
      <w:tr w14:paraId="59C238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B601B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服务时间</w:t>
            </w:r>
          </w:p>
        </w:tc>
        <w:tc>
          <w:tcPr>
            <w:tcW w:w="7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1FF0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响应征集文件服务时间要求</w:t>
            </w:r>
          </w:p>
        </w:tc>
      </w:tr>
      <w:tr w14:paraId="69FA3B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9AE5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服务标准</w:t>
            </w:r>
          </w:p>
        </w:tc>
        <w:tc>
          <w:tcPr>
            <w:tcW w:w="7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049AE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响应征集文件服务标准要求</w:t>
            </w:r>
          </w:p>
        </w:tc>
      </w:tr>
    </w:tbl>
    <w:p w14:paraId="57015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220F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C69D3"/>
    <w:rsid w:val="5A182A85"/>
    <w:rsid w:val="687E00BB"/>
    <w:rsid w:val="6AE5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361</Characters>
  <Lines>0</Lines>
  <Paragraphs>0</Paragraphs>
  <TotalTime>0</TotalTime>
  <ScaleCrop>false</ScaleCrop>
  <LinksUpToDate>false</LinksUpToDate>
  <CharactersWithSpaces>361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2025-05-28T07:30:00Z</dcterms:created>
  <dc:creator>liul</dc:creator>
  <cp:lastModifiedBy>NTKO</cp:lastModifiedBy>
  <dcterms:modified xsi:type="dcterms:W3CDTF">2026-01-27T08:05:24Z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eyJoZGlkIjoiYmVjMjNjZTZjNTU3NDRjNTJmZDE4NTViNDM1MjA5NGMiLCJ1c2VySWQiOiIxNTc0MjM4MjMzIn0=</vt:lpwstr>
  </property>
  <property fmtid="{D5CDD505-2E9C-101B-9397-08002B2CF9AE}" pid="4" name="ICV">
    <vt:lpwstr>0EB87188788B40DCAF10089F93B18B01_12</vt:lpwstr>
  </property>
</Properties>
</file>