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D95C5">
      <w:pPr>
        <w:spacing w:line="360" w:lineRule="auto"/>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采购需求</w:t>
      </w:r>
    </w:p>
    <w:p w14:paraId="7435F716">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仅供参考、以采购文件为准</w:t>
      </w:r>
      <w:r>
        <w:rPr>
          <w:rFonts w:hint="eastAsia" w:asciiTheme="minorEastAsia" w:hAnsiTheme="minorEastAsia" w:eastAsiaTheme="minorEastAsia"/>
          <w:b/>
          <w:sz w:val="28"/>
          <w:highlight w:val="none"/>
          <w:lang w:eastAsia="zh-CN"/>
        </w:rPr>
        <w:t>）</w:t>
      </w:r>
      <w:bookmarkStart w:id="0" w:name="_GoBack"/>
      <w:bookmarkEnd w:id="0"/>
    </w:p>
    <w:p w14:paraId="02D37E6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05B6F20D">
      <w:pPr>
        <w:spacing w:line="36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ascii="宋体" w:hAnsi="宋体" w:eastAsia="宋体" w:cs="宋体"/>
          <w:color w:val="auto"/>
          <w:sz w:val="24"/>
          <w:szCs w:val="24"/>
          <w:highlight w:val="none"/>
        </w:rPr>
        <w:t>本采购需求中提出的服务方案仅为参考，如无明确限制，</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可以进行优化，提供满足采购人实际需要的更优（或者性能实质上不低于的）服务方案，且此方案须经</w:t>
      </w:r>
      <w:r>
        <w:rPr>
          <w:rFonts w:hint="eastAsia" w:ascii="宋体" w:hAnsi="宋体" w:eastAsia="宋体" w:cs="宋体"/>
          <w:color w:val="auto"/>
          <w:sz w:val="24"/>
          <w:szCs w:val="24"/>
          <w:highlight w:val="none"/>
          <w:lang w:val="en-US" w:eastAsia="zh-CN"/>
        </w:rPr>
        <w:t>磋商小组</w:t>
      </w:r>
      <w:r>
        <w:rPr>
          <w:rFonts w:ascii="宋体" w:hAnsi="宋体" w:eastAsia="宋体" w:cs="宋体"/>
          <w:color w:val="auto"/>
          <w:sz w:val="24"/>
          <w:szCs w:val="24"/>
          <w:highlight w:val="none"/>
        </w:rPr>
        <w:t>评审认可</w:t>
      </w:r>
      <w:r>
        <w:rPr>
          <w:rFonts w:hint="eastAsia" w:ascii="宋体" w:hAnsi="宋体" w:eastAsia="宋体" w:cs="宋体"/>
          <w:color w:val="auto"/>
          <w:sz w:val="24"/>
          <w:szCs w:val="24"/>
          <w:highlight w:val="none"/>
        </w:rPr>
        <w:t>。</w:t>
      </w:r>
    </w:p>
    <w:p w14:paraId="7717A9E7">
      <w:pPr>
        <w:spacing w:line="36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2.下列采购需求中：</w:t>
      </w:r>
    </w:p>
    <w:p w14:paraId="70D7B3B1">
      <w:pPr>
        <w:spacing w:line="36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（1）如属于《节能产品政府采购品目清单》中政府强制采购的节能产品，则</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（2）如涉及商品包装和快递包装，</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11C394B5">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3.</w:t>
      </w:r>
      <w:r>
        <w:rPr>
          <w:rFonts w:hint="eastAsia"/>
          <w:color w:val="auto"/>
          <w:highlight w:val="none"/>
        </w:rPr>
        <w:t xml:space="preserve"> </w:t>
      </w:r>
      <w:r>
        <w:rPr>
          <w:rFonts w:hint="eastAsia" w:ascii="宋体" w:hAnsi="宋体" w:eastAsia="宋体"/>
          <w:color w:val="auto"/>
          <w:sz w:val="24"/>
          <w:szCs w:val="18"/>
          <w:highlight w:val="none"/>
        </w:rPr>
        <w:t>如采购人允许采用分包方式履行合同的，应当明确可以分包履行的相关内容。</w:t>
      </w:r>
    </w:p>
    <w:p w14:paraId="1A6B6AEC">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一、采购需求前附表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7442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F0B8DEC">
            <w:pPr>
              <w:pStyle w:val="7"/>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338E4CA1">
            <w:pPr>
              <w:pStyle w:val="8"/>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182347EE">
            <w:pPr>
              <w:pStyle w:val="8"/>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18F4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31523B8">
            <w:pPr>
              <w:pStyle w:val="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0BA63E8F">
            <w:pPr>
              <w:pStyle w:val="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3F6A3DB2">
            <w:pPr>
              <w:pStyle w:val="8"/>
              <w:widowControl w:val="0"/>
              <w:spacing w:before="0" w:beforeAutospacing="0" w:after="0" w:afterAutospacing="0" w:line="360" w:lineRule="auto"/>
              <w:jc w:val="both"/>
              <w:rPr>
                <w:rFonts w:hint="default" w:ascii="宋体" w:hAnsi="宋体" w:eastAsia="宋体"/>
                <w:b w:val="0"/>
                <w:color w:val="auto"/>
                <w:sz w:val="24"/>
                <w:highlight w:val="none"/>
                <w:u w:val="single"/>
                <w:lang w:val="en-US" w:eastAsia="zh-CN"/>
              </w:rPr>
            </w:pPr>
            <w:r>
              <w:rPr>
                <w:rFonts w:hint="default" w:ascii="宋体" w:hAnsi="宋体" w:eastAsia="宋体"/>
                <w:b w:val="0"/>
                <w:color w:val="auto"/>
                <w:sz w:val="24"/>
                <w:highlight w:val="none"/>
                <w:u w:val="none"/>
                <w:lang w:val="en-US" w:eastAsia="zh-CN"/>
              </w:rPr>
              <w:t>按季度支付，每季度</w:t>
            </w:r>
            <w:r>
              <w:rPr>
                <w:rFonts w:hint="eastAsia" w:ascii="宋体" w:hAnsi="宋体" w:eastAsia="宋体"/>
                <w:b w:val="0"/>
                <w:color w:val="auto"/>
                <w:sz w:val="24"/>
                <w:highlight w:val="none"/>
                <w:u w:val="none"/>
                <w:lang w:val="en-US" w:eastAsia="zh-CN"/>
              </w:rPr>
              <w:t>支付</w:t>
            </w:r>
            <w:r>
              <w:rPr>
                <w:rFonts w:hint="eastAsia" w:ascii="宋体" w:hAnsi="宋体" w:eastAsia="宋体" w:cs="宋体"/>
                <w:b w:val="0"/>
                <w:color w:val="auto"/>
                <w:sz w:val="24"/>
                <w:szCs w:val="24"/>
                <w:highlight w:val="none"/>
                <w:lang w:val="en-US" w:eastAsia="zh-CN"/>
              </w:rPr>
              <w:t>年度合同款的1/4</w:t>
            </w:r>
            <w:r>
              <w:rPr>
                <w:rFonts w:hint="default" w:ascii="宋体" w:hAnsi="宋体" w:eastAsia="宋体"/>
                <w:b w:val="0"/>
                <w:color w:val="auto"/>
                <w:sz w:val="24"/>
                <w:highlight w:val="none"/>
                <w:u w:val="none"/>
                <w:lang w:val="en-US" w:eastAsia="zh-CN"/>
              </w:rPr>
              <w:t xml:space="preserve">。 </w:t>
            </w:r>
          </w:p>
        </w:tc>
      </w:tr>
      <w:tr w14:paraId="454A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13AEB14">
            <w:pPr>
              <w:pStyle w:val="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6D3DE0AC">
            <w:pPr>
              <w:pStyle w:val="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vAlign w:val="center"/>
          </w:tcPr>
          <w:p w14:paraId="0123A85C">
            <w:pPr>
              <w:pStyle w:val="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肥东县</w:t>
            </w:r>
            <w:r>
              <w:rPr>
                <w:rFonts w:hint="eastAsia" w:ascii="宋体" w:hAnsi="宋体" w:eastAsia="宋体" w:cs="宋体"/>
                <w:b w:val="0"/>
                <w:color w:val="auto"/>
                <w:sz w:val="24"/>
                <w:szCs w:val="24"/>
                <w:highlight w:val="none"/>
                <w:lang w:val="en-US" w:eastAsia="zh-CN"/>
              </w:rPr>
              <w:t>境内，具体以采购人指定地点为准</w:t>
            </w:r>
          </w:p>
        </w:tc>
      </w:tr>
      <w:tr w14:paraId="54A1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B3D95FF">
            <w:pPr>
              <w:pStyle w:val="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6D579ECD">
            <w:pPr>
              <w:pStyle w:val="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7" w:type="pct"/>
            <w:vAlign w:val="center"/>
          </w:tcPr>
          <w:p w14:paraId="0D281BD2">
            <w:pPr>
              <w:pStyle w:val="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首次服务期限为一年，</w:t>
            </w:r>
            <w:r>
              <w:rPr>
                <w:rFonts w:hint="eastAsia" w:ascii="宋体" w:hAnsi="宋体" w:eastAsia="宋体" w:cs="宋体"/>
                <w:b w:val="0"/>
                <w:color w:val="auto"/>
                <w:sz w:val="24"/>
                <w:szCs w:val="24"/>
                <w:highlight w:val="none"/>
                <w:lang w:val="en-US" w:eastAsia="zh-CN"/>
              </w:rPr>
              <w:t>本项目</w:t>
            </w:r>
            <w:r>
              <w:rPr>
                <w:rFonts w:hint="eastAsia" w:ascii="宋体" w:hAnsi="宋体" w:eastAsia="宋体" w:cs="宋体"/>
                <w:b w:val="0"/>
                <w:color w:val="auto"/>
                <w:sz w:val="24"/>
                <w:szCs w:val="24"/>
                <w:highlight w:val="none"/>
              </w:rPr>
              <w:t>可续签合同</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续签不得超过</w:t>
            </w:r>
            <w:r>
              <w:rPr>
                <w:rFonts w:hint="eastAsia" w:ascii="宋体" w:hAnsi="宋体" w:eastAsia="宋体" w:cs="宋体"/>
                <w:b w:val="0"/>
                <w:color w:val="auto"/>
                <w:sz w:val="24"/>
                <w:szCs w:val="24"/>
                <w:highlight w:val="none"/>
                <w:lang w:val="en-US" w:eastAsia="zh-CN"/>
              </w:rPr>
              <w:t>两次</w:t>
            </w:r>
            <w:r>
              <w:rPr>
                <w:rFonts w:hint="eastAsia" w:ascii="宋体" w:hAnsi="宋体" w:eastAsia="宋体" w:cs="宋体"/>
                <w:b w:val="0"/>
                <w:color w:val="auto"/>
                <w:sz w:val="24"/>
                <w:szCs w:val="24"/>
                <w:highlight w:val="none"/>
              </w:rPr>
              <w:t>，总服务期限不超过</w:t>
            </w:r>
            <w:r>
              <w:rPr>
                <w:rFonts w:hint="eastAsia" w:ascii="宋体" w:hAnsi="宋体" w:eastAsia="宋体" w:cs="宋体"/>
                <w:b w:val="0"/>
                <w:color w:val="auto"/>
                <w:sz w:val="24"/>
                <w:szCs w:val="24"/>
                <w:highlight w:val="none"/>
                <w:lang w:val="en-US" w:eastAsia="zh-CN"/>
              </w:rPr>
              <w:t>三</w:t>
            </w:r>
            <w:r>
              <w:rPr>
                <w:rFonts w:hint="eastAsia" w:ascii="宋体" w:hAnsi="宋体" w:eastAsia="宋体" w:cs="宋体"/>
                <w:b w:val="0"/>
                <w:color w:val="auto"/>
                <w:sz w:val="24"/>
                <w:szCs w:val="24"/>
                <w:highlight w:val="none"/>
              </w:rPr>
              <w:t>年（合同一年一签）。</w:t>
            </w:r>
          </w:p>
        </w:tc>
      </w:tr>
      <w:tr w14:paraId="2A74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ED2EAF1">
            <w:pPr>
              <w:pStyle w:val="7"/>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4</w:t>
            </w:r>
          </w:p>
        </w:tc>
        <w:tc>
          <w:tcPr>
            <w:tcW w:w="1192" w:type="pct"/>
            <w:vAlign w:val="center"/>
          </w:tcPr>
          <w:p w14:paraId="7336CC70">
            <w:pPr>
              <w:pStyle w:val="8"/>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3217" w:type="pct"/>
            <w:vAlign w:val="center"/>
          </w:tcPr>
          <w:p w14:paraId="1C440DDB">
            <w:pPr>
              <w:spacing w:line="360" w:lineRule="auto"/>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标的名称：</w:t>
            </w:r>
            <w:r>
              <w:rPr>
                <w:rFonts w:hint="eastAsia" w:asciiTheme="minorEastAsia" w:hAnsiTheme="minorEastAsia" w:eastAsiaTheme="minorEastAsia"/>
                <w:color w:val="auto"/>
                <w:sz w:val="24"/>
                <w:highlight w:val="none"/>
                <w:lang w:val="en-US" w:eastAsia="zh-CN"/>
              </w:rPr>
              <w:t>肥东县第三中学2025年物业管理服务</w:t>
            </w:r>
          </w:p>
          <w:p w14:paraId="187C6FC5">
            <w:pPr>
              <w:rPr>
                <w:rFonts w:ascii="宋体" w:hAnsi="宋体" w:eastAsia="宋体"/>
                <w:color w:val="auto"/>
                <w:sz w:val="24"/>
                <w:highlight w:val="none"/>
                <w:u w:val="single"/>
              </w:rPr>
            </w:pPr>
            <w:r>
              <w:rPr>
                <w:rFonts w:hint="eastAsia" w:asciiTheme="minorEastAsia" w:hAnsiTheme="minorEastAsia" w:eastAsiaTheme="minorEastAsia"/>
                <w:color w:val="auto"/>
                <w:sz w:val="24"/>
                <w:highlight w:val="none"/>
              </w:rPr>
              <w:t>所属行业：</w:t>
            </w:r>
            <w:r>
              <w:rPr>
                <w:rFonts w:hint="eastAsia" w:asciiTheme="minorEastAsia" w:hAnsiTheme="minorEastAsia" w:eastAsiaTheme="minorEastAsia"/>
                <w:color w:val="auto"/>
                <w:sz w:val="24"/>
                <w:highlight w:val="none"/>
                <w:lang w:val="en-US" w:eastAsia="zh-CN"/>
              </w:rPr>
              <w:t>物业管理</w:t>
            </w:r>
          </w:p>
        </w:tc>
      </w:tr>
    </w:tbl>
    <w:p w14:paraId="3D279E88">
      <w:pPr>
        <w:keepNext w:val="0"/>
        <w:keepLines w:val="0"/>
        <w:pageBreakBefore w:val="0"/>
        <w:numPr>
          <w:ilvl w:val="0"/>
          <w:numId w:val="1"/>
        </w:numPr>
        <w:kinsoku/>
        <w:wordWrap/>
        <w:overflowPunct/>
        <w:topLinePunct w:val="0"/>
        <w:autoSpaceDE/>
        <w:autoSpaceDN/>
        <w:bidi w:val="0"/>
        <w:adjustRightInd/>
        <w:snapToGrid/>
        <w:spacing w:line="360" w:lineRule="auto"/>
        <w:ind w:firstLine="437"/>
        <w:outlineLvl w:val="1"/>
        <w:rPr>
          <w:rFonts w:hint="eastAsia" w:ascii="宋体" w:hAnsi="宋体" w:eastAsia="宋体"/>
          <w:b/>
          <w:color w:val="auto"/>
          <w:sz w:val="24"/>
          <w:szCs w:val="18"/>
          <w:highlight w:val="none"/>
        </w:rPr>
      </w:pPr>
      <w:r>
        <w:rPr>
          <w:rFonts w:hint="eastAsia" w:ascii="宋体" w:hAnsi="宋体" w:eastAsia="宋体"/>
          <w:b/>
          <w:color w:val="auto"/>
          <w:sz w:val="24"/>
          <w:szCs w:val="18"/>
          <w:highlight w:val="none"/>
        </w:rPr>
        <w:t>服务需求</w:t>
      </w:r>
    </w:p>
    <w:p w14:paraId="2CF596B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（一）宿舍管理 </w:t>
      </w:r>
    </w:p>
    <w:p w14:paraId="7F3827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服务内容：宿舍管理、宿舍安全、宿舍内外保洁、对进出宿舍人员进行检查登记，开关宿舍楼大门，配合学校对学校物品的清点登记，配合班主任老师做好学生住宿登记管理工作等；宿舍（含浴室、开水间）内外的环境卫生保洁等。 </w:t>
      </w:r>
    </w:p>
    <w:p w14:paraId="3C8C001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服务要求：</w:t>
      </w:r>
    </w:p>
    <w:p w14:paraId="6DB0E0F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1、宿舍管理（含浴室、开水间） </w:t>
      </w:r>
    </w:p>
    <w:p w14:paraId="3DAB5F1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（1）24小时在岗，工作认真严谨，盘查可疑人员，发现可疑人员要及时联系保安或向值班领导报告，制止违纪违法行为，按时开、锁门，确保师生安全。 </w:t>
      </w:r>
    </w:p>
    <w:p w14:paraId="18F3E2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（2）发现住宿生有偷盗、吸烟、饮酒、赌博、打架斗殴、破坏公物及其他不良行为的、不遵守学校纪律的应及时制止、劝阻、教育，并及时向班主任或值班领导报告。 </w:t>
      </w:r>
    </w:p>
    <w:p w14:paraId="18B8DC5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（3）对待学生态度和蔼可亲，有爱心，有责任心，严禁打骂侮辱学生。日常管理要关注学生行为、思想动态，发现异常及时与班主任或值班领导联系。同时要根据学校生活区管理条例严格要求学生。 </w:t>
      </w:r>
    </w:p>
    <w:p w14:paraId="7EC56AB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（4）配合学校对寝室物品的清点登记。 </w:t>
      </w:r>
    </w:p>
    <w:p w14:paraId="33F06C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（5）配合开展给排水、强弱电维修及检查工作等。发现有用水用电等安全隐患的，及时报修或上报学校（材料费有采购人承担）。 </w:t>
      </w:r>
    </w:p>
    <w:p w14:paraId="498FDFB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（6）加强开水房、浴室用水用电用气的管理，指导学生正确使用相关设施设备，节约使用，杜绝浪费。 </w:t>
      </w:r>
    </w:p>
    <w:p w14:paraId="3758889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（7）加强宿舍内的厕所、洗漱间的用水用电管理，确保给排水畅通，教育学生节约用水，杜绝浪费。 </w:t>
      </w:r>
    </w:p>
    <w:p w14:paraId="386D34B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（8）加强宿舍、宿舍内厕所、盥洗间的环境卫生管理，确保做到整洁干净。 </w:t>
      </w:r>
    </w:p>
    <w:p w14:paraId="6F47BF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（9）负责区域内巡逻、监控看护及秩序维护等工作。 </w:t>
      </w:r>
    </w:p>
    <w:p w14:paraId="6857726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（10）按有关规定做好杀灭“四害”等工作，协助学校搞好爱国卫生运动。 </w:t>
      </w:r>
    </w:p>
    <w:p w14:paraId="2712282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（11）对突发公共事件能有效预防、及时控制和正确处置。</w:t>
      </w:r>
    </w:p>
    <w:p w14:paraId="505794A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（12）包服务、包质量、包安全。 </w:t>
      </w:r>
    </w:p>
    <w:p w14:paraId="6C93D42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2、负责宿舍内外的卫生的打扫和室内物品摆放检查。 </w:t>
      </w:r>
    </w:p>
    <w:p w14:paraId="37D6D8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3、发现有用水用电等安全隐患的，及时报修或上报领导。宿舍内禁止使用电炉、酒精炉、电热毯、电热杯等生活电器，发现后立即没收。 </w:t>
      </w:r>
    </w:p>
    <w:p w14:paraId="4D4526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4、负责午休、晚自习后对宿舍就寝人数检查并登记，对有不在宿舍的住宿生应立即打电话和班主任联系，确定学生所在位置，督促学生按照作息时间休息。 </w:t>
      </w:r>
    </w:p>
    <w:p w14:paraId="3F6130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5、严格根据学校作息时间供水、供电。 </w:t>
      </w:r>
    </w:p>
    <w:p w14:paraId="5AA85A3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6、宿舍管理员负责宿舍内外的卫生，配合学校对寝室物品（床铺、柜子等）的清点登记，若有损坏查明原因，上报给予维修，配合开展水电维修及检查工作等。 </w:t>
      </w:r>
    </w:p>
    <w:p w14:paraId="578470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7、每天对学生寝室的内务进行2次检查并做好记录，每天随时巡视寝室，每周公布宿舍环境卫生成绩； </w:t>
      </w:r>
    </w:p>
    <w:p w14:paraId="0590D1C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每周组织2次以上安全、消防检查，及时排除安全隐患，并做好相关记录；严禁任何人在公寓内使用明火，杜绝私接电源；做好消防器材维护保养，确保消防器材处于良好状态，保障消防通道畅通，公寓内无消防安全隐患。 </w:t>
      </w:r>
    </w:p>
    <w:p w14:paraId="7EF854A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9、每晚值班领导夜间巡寝时，管理员现场陪同，管理员夜间也要不定时巡查，并做好记录。 </w:t>
      </w:r>
    </w:p>
    <w:p w14:paraId="6505E7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10、制定切实可行的应急预案。 </w:t>
      </w:r>
    </w:p>
    <w:p w14:paraId="596E527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（二）维修服务 </w:t>
      </w:r>
    </w:p>
    <w:p w14:paraId="45D8911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服务内容：学校三个校区（包括学生公寓、餐厅）内的所有维护、维修。给排水、强弱电（含餐厅）、开水房及浴室设备、教学区各种设施设备的维修维护及检查工作；对门、窗、玻璃、床铺、柜子、瓷砖、门锁、上水至水表、下水至化粪池、阀门、水龙头、卫生间等进行日常维修保养，发现问题及时维修（材料费由采购人承担）。 </w:t>
      </w:r>
    </w:p>
    <w:p w14:paraId="5CD895D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服务要求：</w:t>
      </w:r>
    </w:p>
    <w:p w14:paraId="34AC215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检查门、窗、玻璃、门锁、给水、下水、阀门、龙头、卫生间水箱、节水装置、灯具、灯座、开关、插座、洁具等设施设备损坏情况，及时上报学校主管部门并组织维修，确保设施完好率达到98%以上，确保学校教育教学活动正常开展。 </w:t>
      </w:r>
    </w:p>
    <w:p w14:paraId="777FEED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2、做好垃圾桶（箱）、宣传栏、路灯、灯杆、路牌、标示牌、雕塑等维护维修。</w:t>
      </w:r>
    </w:p>
    <w:p w14:paraId="28407D1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3、校园内物业管理范围内的各类设备、设施一旦出现损坏的情况（如供水管路、阀门、消防栓跑水、漏水等）及时维修，维修材料等由采购人承担。 </w:t>
      </w:r>
    </w:p>
    <w:p w14:paraId="2D4CA80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4、全面了解熟悉项目情况，每天进行例行检查，发现有问题或隐患的要及时上报并处理。 </w:t>
      </w:r>
    </w:p>
    <w:p w14:paraId="22F5BA6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5、做好区域内的所有道路及室内外灯具、电风扇、水管、电器线路、瓷砖、门窗、床铺、柜子、阀门、开关、灯零星部件等更换、维修、保养（材料费由采购人承担）。 </w:t>
      </w:r>
    </w:p>
    <w:p w14:paraId="782B29F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6、对于少数不能自行解决的问题及时上报学校，确保完好率达到99%以上。 </w:t>
      </w:r>
    </w:p>
    <w:p w14:paraId="63317EF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7、确保各校区各区域内的水电供应运行正常。 </w:t>
      </w:r>
    </w:p>
    <w:p w14:paraId="38A8D04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8、养护和应急维修。 </w:t>
      </w:r>
    </w:p>
    <w:p w14:paraId="78D8C07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（三）卫生保洁 </w:t>
      </w:r>
    </w:p>
    <w:p w14:paraId="1727C43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卫生保洁服务范围：室内保洁规范：定时打扫、擦洗，随时保洁，始终保持洁净。广场、运动场、道路、绿地保洁规范：定时打扫，随时保洁。 </w:t>
      </w:r>
    </w:p>
    <w:p w14:paraId="7611614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服务要求：</w:t>
      </w:r>
    </w:p>
    <w:p w14:paraId="7484335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1、校长室、会议室等公共活动区域每天清扫，全天保洁，保持桌面无灰尘，地面无灰尘、污迹、纸屑等。 </w:t>
      </w:r>
    </w:p>
    <w:p w14:paraId="27FD654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2、楼道地面、楼梯等通道每日上、下午各集中保洁2次、拖洗一次，擦扶手一次，巡回保洁，无积灰、污迹、垃圾、水渍。 </w:t>
      </w:r>
    </w:p>
    <w:p w14:paraId="073C0C3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卫生间（包括宿舍公共卫生间）每天至少拖洗2次，每堂课上课铃后保洁，保持地面清洁、无杂物、无积水、无毛发、无异味,便池、水池下水道畅通；墙面四周及阴角做到无字迹、无蜘蛛网；镜子及金属部分保持干净，无浮尘、污渍、手印、水迹，无锈斑；天花板无污渍、无漏水等现象，保持干净、清洁，完好无损；瓷砖面无明显积灰、水渍；须定期消毒。每天定时对卫生间采取除臭措施。 </w:t>
      </w:r>
    </w:p>
    <w:p w14:paraId="0ECB95F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4、开关盒、表箱盖、消防柜：及时擦抹，确保无灰尘、污迹。 </w:t>
      </w:r>
    </w:p>
    <w:p w14:paraId="0794C98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5、扶手、门：及时擦抹，确保无灰尘、污迹。 </w:t>
      </w:r>
    </w:p>
    <w:p w14:paraId="1250D97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6、天花板、公共楼道灯、吊扇：每季除尘一次，无积灰、虫网。 </w:t>
      </w:r>
    </w:p>
    <w:p w14:paraId="4BFEBDA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7、窗户及玻璃：每周清洁一次，无明显积灰、污迹。 </w:t>
      </w:r>
    </w:p>
    <w:p w14:paraId="5E3FDAE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8、每天对饮水机台面、洗手间面盆做到随时保洁。 </w:t>
      </w:r>
    </w:p>
    <w:p w14:paraId="305EA1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9、会议室、报告厅、风雨球场、阶梯教室、教师活动室等依据会议及活动日程安排提前搞好卫生，会议、茶水供应等，活动期间常态做好保洁，会议或活动结束后清扫干净。 </w:t>
      </w:r>
    </w:p>
    <w:p w14:paraId="12A591F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10、严格按照学校的作息时间协助学校做好各楼宇的水、电管理，杜绝长明灯、长流水等现象；对楼宇内供水系统的跑、冒、滴、漏做到及时发现、及时维修；根据学校安排，在学生放寒暑假后不需使用的教学楼、学生公寓等楼宇及时封楼，关停部分公共卫生间和水房；不得擅自更改楼宇内节水装置和器具的设置；对于上述节水、节电规定响应迟缓或不响应，学校将根据程度，酌情从服务费中扣减。 </w:t>
      </w:r>
    </w:p>
    <w:p w14:paraId="7DA7E95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11、按电梯使用规范，承担电梯的安全运行和保洁工作。 </w:t>
      </w:r>
    </w:p>
    <w:p w14:paraId="60BBA56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12、教室、会议室、办公室、实验室和公共活动区域窗帘每年清洗一次。 </w:t>
      </w:r>
    </w:p>
    <w:p w14:paraId="1A4C82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13、确保下水道畅通，如遇堵塞即时疏通。 </w:t>
      </w:r>
    </w:p>
    <w:p w14:paraId="66F520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14、广场（含门前广场及围墙外周边）、道路：每日巡回保洁，无明显暴露垃圾、卫生死角；院内硬化地面无痰渍、污渍。 </w:t>
      </w:r>
    </w:p>
    <w:p w14:paraId="1088C3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15、花坛（含树池，树盘等）、绿地（含校园外道路牙与围墙之间的区域）：每天及时清除上述范围内的垃圾、砖石瓦块、枝叶、垃圾袋，随产随清，做到无积灰，无污迹，无丢弃物。垃圾收集：对垃圾每天进行清除，做到垃圾篓、桶不得有垃圾外溢，保持垃圾全部进垃圾桶。 </w:t>
      </w:r>
    </w:p>
    <w:p w14:paraId="54B00D1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16、垃圾箱（桶）：对垃圾箱（桶）每天清刷，做到箱（桶）体清洁无污迹、无异味、无损坏。 </w:t>
      </w:r>
    </w:p>
    <w:p w14:paraId="3147748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17、楼宇门、外玻璃：及时擦拭，确保无灰尘、无污迹。 </w:t>
      </w:r>
    </w:p>
    <w:p w14:paraId="121E7F6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18、窨井（含集水井）：每月清理一次，保证内壁无粘附物、井底无沉淀物，出水顺畅。 </w:t>
      </w:r>
    </w:p>
    <w:p w14:paraId="5DFEF57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19、明沟：及时清扫，无明显垃圾，无堵塞。 </w:t>
      </w:r>
    </w:p>
    <w:p w14:paraId="14323A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20、消毒灭害：窨井、明沟、垃圾房喷洒药水，每季一次（6、7、8、9月每月喷洒2次），每年灭鼠、灭蟑螂三次，无明显蚊蝇滋生地、无鼠迹。 </w:t>
      </w:r>
    </w:p>
    <w:p w14:paraId="232755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21、室外栏杆、扶手、宣传橱窗、展板：及时清洗，无积灰、污迹、垃圾。 </w:t>
      </w:r>
    </w:p>
    <w:p w14:paraId="535C92E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22、可上去的屋顶和雨水沟：不定期清扫，无积水、无垃圾。 </w:t>
      </w:r>
    </w:p>
    <w:p w14:paraId="6A4BA2F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23、对于各楼宇建筑内、外出现的乱张贴等三乱现象，及时清理。 </w:t>
      </w:r>
    </w:p>
    <w:p w14:paraId="5925F57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24、雨雪天气、秋冬落叶季节应及时清扫、铺防滑垫，并增加户外清扫人员及频次，保证道路无积雪、落叶堆积，保证道路通畅、安全和清洁，不得将积雪、落叶清扫堆放到绿篱、绿地和道路两侧雨、污水井旁。 </w:t>
      </w:r>
    </w:p>
    <w:p w14:paraId="7D56F67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25、各楼宇附属化粪池每半年清运一次，如发现堵塞、漫溢等情况及时清掏。 </w:t>
      </w:r>
    </w:p>
    <w:p w14:paraId="599EDB6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26、门窗档、遮雨棚顶、楼顶（可到达）定期清理，保持清洁，无堵塞。 </w:t>
      </w:r>
    </w:p>
    <w:p w14:paraId="193979F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27、学校各种大型活动结束后要及时清理场地垃圾。 </w:t>
      </w:r>
    </w:p>
    <w:p w14:paraId="6271E7D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28、每天在学生到校前完成当天第一次保洁。在学生离校后完成当天最后一次保洁。古河路校区每天保洁时间延至当天晚自习结束。 </w:t>
      </w:r>
    </w:p>
    <w:p w14:paraId="65AFB15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29、校园内每月一次大扫除。 </w:t>
      </w:r>
    </w:p>
    <w:p w14:paraId="20F44A3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30、工作纪律：保洁员在工作期间要接受学校的领导和监督，遵守学校的有关规章制度。 </w:t>
      </w:r>
    </w:p>
    <w:p w14:paraId="0B60A7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31、为学校提供的其他服务,如遇学校重要接待及重大活动等，应服从学校安排，主动热情做好服务。</w:t>
      </w:r>
    </w:p>
    <w:p w14:paraId="0195EB0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三、人员配置</w:t>
      </w:r>
    </w:p>
    <w:tbl>
      <w:tblPr>
        <w:tblStyle w:val="5"/>
        <w:tblW w:w="0" w:type="auto"/>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3912"/>
      </w:tblGrid>
      <w:tr w14:paraId="41E3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vAlign w:val="top"/>
          </w:tcPr>
          <w:p w14:paraId="03CF87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vertAlign w:val="baseline"/>
                <w:lang w:val="en-US" w:eastAsia="zh-CN" w:bidi="ar"/>
              </w:rPr>
              <w:t>岗位</w:t>
            </w:r>
          </w:p>
        </w:tc>
        <w:tc>
          <w:tcPr>
            <w:tcW w:w="3912" w:type="dxa"/>
            <w:vAlign w:val="top"/>
          </w:tcPr>
          <w:p w14:paraId="5FB30B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vertAlign w:val="baseline"/>
                <w:lang w:val="en-US" w:eastAsia="zh-CN" w:bidi="ar"/>
              </w:rPr>
              <w:t>人数</w:t>
            </w:r>
          </w:p>
        </w:tc>
      </w:tr>
      <w:tr w14:paraId="0DF9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vAlign w:val="top"/>
          </w:tcPr>
          <w:p w14:paraId="729026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项目经理</w:t>
            </w:r>
          </w:p>
        </w:tc>
        <w:tc>
          <w:tcPr>
            <w:tcW w:w="3912" w:type="dxa"/>
            <w:vAlign w:val="top"/>
          </w:tcPr>
          <w:p w14:paraId="32F6BFF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default"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1人</w:t>
            </w:r>
          </w:p>
        </w:tc>
      </w:tr>
      <w:tr w14:paraId="25EF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vAlign w:val="top"/>
          </w:tcPr>
          <w:p w14:paraId="156CF0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维修</w:t>
            </w:r>
          </w:p>
        </w:tc>
        <w:tc>
          <w:tcPr>
            <w:tcW w:w="3912" w:type="dxa"/>
            <w:vAlign w:val="top"/>
          </w:tcPr>
          <w:p w14:paraId="0EAC784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default"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1人</w:t>
            </w:r>
          </w:p>
        </w:tc>
      </w:tr>
      <w:tr w14:paraId="5F68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vAlign w:val="top"/>
          </w:tcPr>
          <w:p w14:paraId="2D8064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宿舍管理员及保洁员</w:t>
            </w:r>
          </w:p>
        </w:tc>
        <w:tc>
          <w:tcPr>
            <w:tcW w:w="3912" w:type="dxa"/>
            <w:vAlign w:val="top"/>
          </w:tcPr>
          <w:p w14:paraId="2B85289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default"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30人</w:t>
            </w:r>
          </w:p>
        </w:tc>
      </w:tr>
      <w:tr w14:paraId="3CF0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3" w:type="dxa"/>
            <w:vAlign w:val="top"/>
          </w:tcPr>
          <w:p w14:paraId="2F9940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合计</w:t>
            </w:r>
          </w:p>
        </w:tc>
        <w:tc>
          <w:tcPr>
            <w:tcW w:w="3912" w:type="dxa"/>
            <w:vAlign w:val="top"/>
          </w:tcPr>
          <w:p w14:paraId="71ED248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default"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32人</w:t>
            </w:r>
          </w:p>
        </w:tc>
      </w:tr>
    </w:tbl>
    <w:p w14:paraId="3F760E4A">
      <w:pPr>
        <w:keepNext w:val="0"/>
        <w:keepLines w:val="0"/>
        <w:pageBreakBefore w:val="0"/>
        <w:kinsoku/>
        <w:wordWrap/>
        <w:overflowPunct/>
        <w:topLinePunct w:val="0"/>
        <w:autoSpaceDE/>
        <w:autoSpaceDN/>
        <w:bidi w:val="0"/>
        <w:adjustRightInd/>
        <w:snapToGrid/>
        <w:spacing w:line="360" w:lineRule="auto"/>
        <w:ind w:left="0" w:right="0" w:firstLine="482" w:firstLineChars="200"/>
        <w:outlineLvl w:val="1"/>
        <w:rPr>
          <w:rFonts w:hint="eastAsia" w:eastAsia="宋体"/>
          <w:color w:val="auto"/>
          <w:highlight w:val="none"/>
          <w:lang w:eastAsia="zh-CN"/>
        </w:rPr>
      </w:pPr>
      <w:r>
        <w:rPr>
          <w:rFonts w:hint="eastAsia" w:ascii="宋体" w:hAnsi="宋体" w:eastAsia="宋体" w:cs="宋体"/>
          <w:b/>
          <w:color w:val="auto"/>
          <w:sz w:val="24"/>
          <w:szCs w:val="24"/>
          <w:highlight w:val="none"/>
        </w:rPr>
        <w:t>注：</w:t>
      </w:r>
      <w:r>
        <w:rPr>
          <w:rFonts w:hint="eastAsia" w:ascii="宋体" w:hAnsi="宋体" w:eastAsia="宋体" w:cs="宋体"/>
          <w:b/>
          <w:bCs/>
          <w:color w:val="auto"/>
          <w:sz w:val="24"/>
          <w:szCs w:val="24"/>
          <w:highlight w:val="none"/>
        </w:rPr>
        <w:t>除评分细则中要求提供的相关人员证明材料作为评分条件外，供应商在响应文件中无须提供其他人员相关证明材料，由采购人在成交供应商进场服务前核查人员配备情况，人员须按照要求配备到位，</w:t>
      </w:r>
      <w:r>
        <w:rPr>
          <w:rFonts w:hint="eastAsia" w:ascii="宋体" w:hAnsi="宋体" w:eastAsia="宋体" w:cs="宋体"/>
          <w:b/>
          <w:color w:val="auto"/>
          <w:sz w:val="24"/>
          <w:szCs w:val="24"/>
          <w:highlight w:val="none"/>
        </w:rPr>
        <w:t>如有不符采购人有权终止合同</w:t>
      </w:r>
      <w:r>
        <w:rPr>
          <w:rFonts w:hint="eastAsia" w:ascii="宋体" w:hAnsi="宋体" w:eastAsia="宋体" w:cs="宋体"/>
          <w:b/>
          <w:color w:val="auto"/>
          <w:sz w:val="24"/>
          <w:szCs w:val="24"/>
          <w:highlight w:val="none"/>
          <w:lang w:eastAsia="zh-CN"/>
        </w:rPr>
        <w:t>。</w:t>
      </w:r>
    </w:p>
    <w:p w14:paraId="2F9A9A07">
      <w:pPr>
        <w:keepNext w:val="0"/>
        <w:keepLines w:val="0"/>
        <w:pageBreakBefore w:val="0"/>
        <w:kinsoku/>
        <w:wordWrap/>
        <w:overflowPunct/>
        <w:topLinePunct w:val="0"/>
        <w:autoSpaceDE/>
        <w:autoSpaceDN/>
        <w:bidi w:val="0"/>
        <w:adjustRightInd/>
        <w:snapToGrid/>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lang w:val="en-US" w:eastAsia="zh-CN"/>
        </w:rPr>
        <w:t>四</w:t>
      </w:r>
      <w:r>
        <w:rPr>
          <w:rFonts w:hint="eastAsia" w:ascii="宋体" w:hAnsi="宋体" w:eastAsia="宋体"/>
          <w:b/>
          <w:color w:val="auto"/>
          <w:sz w:val="24"/>
          <w:szCs w:val="18"/>
          <w:highlight w:val="none"/>
        </w:rPr>
        <w:t>、报价要求</w:t>
      </w:r>
    </w:p>
    <w:p w14:paraId="1481EFD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为本项目配备人员不得低于</w:t>
      </w:r>
      <w:r>
        <w:rPr>
          <w:rFonts w:hint="eastAsia" w:ascii="宋体" w:hAnsi="宋体" w:eastAsia="宋体" w:cs="宋体"/>
          <w:b/>
          <w:bCs/>
          <w:color w:val="auto"/>
          <w:sz w:val="24"/>
          <w:szCs w:val="24"/>
          <w:highlight w:val="none"/>
          <w:lang w:val="en-US" w:eastAsia="zh-CN"/>
        </w:rPr>
        <w:t>32</w:t>
      </w:r>
      <w:r>
        <w:rPr>
          <w:rFonts w:hint="eastAsia" w:ascii="宋体" w:hAnsi="宋体" w:eastAsia="宋体" w:cs="宋体"/>
          <w:b/>
          <w:bCs/>
          <w:color w:val="auto"/>
          <w:sz w:val="24"/>
          <w:szCs w:val="24"/>
          <w:highlight w:val="none"/>
        </w:rPr>
        <w:t>人。</w:t>
      </w:r>
    </w:p>
    <w:p w14:paraId="4A6FAA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本项目预算为120万元/年</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rPr>
        <w:t>报价不得高于</w:t>
      </w:r>
      <w:r>
        <w:rPr>
          <w:rFonts w:hint="eastAsia" w:ascii="宋体" w:hAnsi="宋体" w:eastAsia="宋体" w:cs="宋体"/>
          <w:color w:val="auto"/>
          <w:sz w:val="24"/>
          <w:szCs w:val="24"/>
          <w:highlight w:val="none"/>
          <w:lang w:val="en-US" w:eastAsia="zh-CN"/>
        </w:rPr>
        <w:t>120万元/年</w:t>
      </w:r>
      <w:r>
        <w:rPr>
          <w:rFonts w:hint="eastAsia" w:ascii="宋体" w:hAnsi="宋体" w:eastAsia="宋体" w:cs="宋体"/>
          <w:color w:val="auto"/>
          <w:sz w:val="24"/>
          <w:szCs w:val="24"/>
          <w:highlight w:val="none"/>
          <w:lang w:val="en-US"/>
        </w:rPr>
        <w:t>，</w:t>
      </w:r>
      <w:r>
        <w:rPr>
          <w:rFonts w:hint="eastAsia" w:ascii="宋体" w:hAnsi="宋体" w:eastAsia="宋体" w:cs="宋体"/>
          <w:b/>
          <w:bCs/>
          <w:color w:val="auto"/>
          <w:sz w:val="24"/>
          <w:szCs w:val="24"/>
          <w:highlight w:val="none"/>
          <w:shd w:val="clear" w:color="auto" w:fill="FFFFFF"/>
          <w:lang w:val="en-US" w:eastAsia="zh-CN"/>
        </w:rPr>
        <w:t>否则按响应无效处理</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lang w:val="en-US"/>
        </w:rPr>
        <w:t>报价包含每年完成本项目所有内容的费用，采购人后期不再追加任何费用，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rPr>
        <w:t>在报价时应做充分考虑。</w:t>
      </w:r>
    </w:p>
    <w:p w14:paraId="5A235B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一般规模纳税人：</w:t>
      </w:r>
    </w:p>
    <w:tbl>
      <w:tblPr>
        <w:tblStyle w:val="4"/>
        <w:tblW w:w="825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76"/>
        <w:gridCol w:w="794"/>
        <w:gridCol w:w="1128"/>
        <w:gridCol w:w="1079"/>
        <w:gridCol w:w="2566"/>
      </w:tblGrid>
      <w:tr w14:paraId="6EB06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379DE9C5">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p>
        </w:tc>
        <w:tc>
          <w:tcPr>
            <w:tcW w:w="1876" w:type="dxa"/>
            <w:tcBorders>
              <w:top w:val="single" w:color="000000" w:sz="2" w:space="0"/>
              <w:left w:val="single" w:color="000000" w:sz="2" w:space="0"/>
              <w:bottom w:val="single" w:color="000000" w:sz="2" w:space="0"/>
              <w:right w:val="single" w:color="000000" w:sz="2" w:space="0"/>
            </w:tcBorders>
            <w:noWrap w:val="0"/>
            <w:vAlign w:val="top"/>
          </w:tcPr>
          <w:p w14:paraId="4805D07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缴费项目</w:t>
            </w:r>
          </w:p>
        </w:tc>
        <w:tc>
          <w:tcPr>
            <w:tcW w:w="794" w:type="dxa"/>
            <w:tcBorders>
              <w:top w:val="single" w:color="000000" w:sz="2" w:space="0"/>
              <w:left w:val="single" w:color="000000" w:sz="2" w:space="0"/>
              <w:bottom w:val="single" w:color="000000" w:sz="2" w:space="0"/>
              <w:right w:val="single" w:color="000000" w:sz="2" w:space="0"/>
            </w:tcBorders>
            <w:noWrap w:val="0"/>
            <w:vAlign w:val="top"/>
          </w:tcPr>
          <w:p w14:paraId="7EAD78D0">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人数</w:t>
            </w:r>
          </w:p>
        </w:tc>
        <w:tc>
          <w:tcPr>
            <w:tcW w:w="1128" w:type="dxa"/>
            <w:tcBorders>
              <w:top w:val="single" w:color="000000" w:sz="2" w:space="0"/>
              <w:left w:val="single" w:color="000000" w:sz="2" w:space="0"/>
              <w:bottom w:val="single" w:color="000000" w:sz="2" w:space="0"/>
              <w:right w:val="single" w:color="000000" w:sz="2" w:space="0"/>
            </w:tcBorders>
            <w:noWrap w:val="0"/>
            <w:vAlign w:val="top"/>
          </w:tcPr>
          <w:p w14:paraId="6AF9FA88">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费用</w:t>
            </w:r>
          </w:p>
        </w:tc>
        <w:tc>
          <w:tcPr>
            <w:tcW w:w="1079" w:type="dxa"/>
            <w:tcBorders>
              <w:top w:val="single" w:color="000000" w:sz="2" w:space="0"/>
              <w:left w:val="single" w:color="000000" w:sz="2" w:space="0"/>
              <w:bottom w:val="single" w:color="000000" w:sz="2" w:space="0"/>
              <w:right w:val="single" w:color="000000" w:sz="2" w:space="0"/>
            </w:tcBorders>
            <w:noWrap w:val="0"/>
            <w:vAlign w:val="top"/>
          </w:tcPr>
          <w:p w14:paraId="7D4A079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月</w:t>
            </w:r>
          </w:p>
        </w:tc>
        <w:tc>
          <w:tcPr>
            <w:tcW w:w="2566" w:type="dxa"/>
            <w:tcBorders>
              <w:top w:val="single" w:color="000000" w:sz="2" w:space="0"/>
              <w:left w:val="single" w:color="000000" w:sz="2" w:space="0"/>
              <w:bottom w:val="single" w:color="000000" w:sz="2" w:space="0"/>
              <w:right w:val="single" w:color="000000" w:sz="2" w:space="0"/>
            </w:tcBorders>
            <w:noWrap w:val="0"/>
            <w:vAlign w:val="top"/>
          </w:tcPr>
          <w:p w14:paraId="57A4B8AD">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小计(单位：元)</w:t>
            </w:r>
          </w:p>
        </w:tc>
      </w:tr>
      <w:tr w14:paraId="6CBE4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57296DDE">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w:t>
            </w:r>
          </w:p>
        </w:tc>
        <w:tc>
          <w:tcPr>
            <w:tcW w:w="1876" w:type="dxa"/>
            <w:tcBorders>
              <w:top w:val="single" w:color="000000" w:sz="2" w:space="0"/>
              <w:left w:val="single" w:color="000000" w:sz="2" w:space="0"/>
              <w:bottom w:val="single" w:color="000000" w:sz="2" w:space="0"/>
              <w:right w:val="single" w:color="000000" w:sz="2" w:space="0"/>
            </w:tcBorders>
            <w:noWrap w:val="0"/>
            <w:vAlign w:val="bottom"/>
          </w:tcPr>
          <w:p w14:paraId="42DDD82B">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最低人员工资</w:t>
            </w:r>
          </w:p>
        </w:tc>
        <w:tc>
          <w:tcPr>
            <w:tcW w:w="794" w:type="dxa"/>
            <w:tcBorders>
              <w:top w:val="single" w:color="000000" w:sz="2" w:space="0"/>
              <w:left w:val="single" w:color="000000" w:sz="2" w:space="0"/>
              <w:bottom w:val="single" w:color="000000" w:sz="2" w:space="0"/>
              <w:right w:val="single" w:color="000000" w:sz="2" w:space="0"/>
            </w:tcBorders>
            <w:noWrap w:val="0"/>
            <w:vAlign w:val="bottom"/>
          </w:tcPr>
          <w:p w14:paraId="60C52C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32</w:t>
            </w:r>
          </w:p>
        </w:tc>
        <w:tc>
          <w:tcPr>
            <w:tcW w:w="1128" w:type="dxa"/>
            <w:tcBorders>
              <w:top w:val="single" w:color="000000" w:sz="2" w:space="0"/>
              <w:left w:val="single" w:color="000000" w:sz="2" w:space="0"/>
              <w:bottom w:val="single" w:color="000000" w:sz="2" w:space="0"/>
              <w:right w:val="single" w:color="000000" w:sz="2" w:space="0"/>
            </w:tcBorders>
            <w:noWrap w:val="0"/>
            <w:vAlign w:val="bottom"/>
          </w:tcPr>
          <w:p w14:paraId="43F6C0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1870</w:t>
            </w:r>
          </w:p>
        </w:tc>
        <w:tc>
          <w:tcPr>
            <w:tcW w:w="1079" w:type="dxa"/>
            <w:tcBorders>
              <w:top w:val="single" w:color="000000" w:sz="2" w:space="0"/>
              <w:left w:val="single" w:color="000000" w:sz="2" w:space="0"/>
              <w:bottom w:val="single" w:color="000000" w:sz="2" w:space="0"/>
              <w:right w:val="single" w:color="000000" w:sz="2" w:space="0"/>
            </w:tcBorders>
            <w:noWrap w:val="0"/>
            <w:vAlign w:val="bottom"/>
          </w:tcPr>
          <w:p w14:paraId="14FB56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6A9F73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718080</w:t>
            </w:r>
          </w:p>
        </w:tc>
      </w:tr>
      <w:tr w14:paraId="7CD75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76B74555">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w:t>
            </w:r>
          </w:p>
        </w:tc>
        <w:tc>
          <w:tcPr>
            <w:tcW w:w="1876" w:type="dxa"/>
            <w:tcBorders>
              <w:top w:val="single" w:color="000000" w:sz="2" w:space="0"/>
              <w:left w:val="single" w:color="000000" w:sz="2" w:space="0"/>
              <w:bottom w:val="single" w:color="000000" w:sz="2" w:space="0"/>
              <w:right w:val="single" w:color="000000" w:sz="2" w:space="0"/>
            </w:tcBorders>
            <w:noWrap w:val="0"/>
            <w:vAlign w:val="bottom"/>
          </w:tcPr>
          <w:p w14:paraId="093C19CA">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社会保险</w:t>
            </w:r>
          </w:p>
        </w:tc>
        <w:tc>
          <w:tcPr>
            <w:tcW w:w="794" w:type="dxa"/>
            <w:tcBorders>
              <w:top w:val="single" w:color="000000" w:sz="2" w:space="0"/>
              <w:left w:val="single" w:color="000000" w:sz="2" w:space="0"/>
              <w:bottom w:val="single" w:color="000000" w:sz="2" w:space="0"/>
              <w:right w:val="single" w:color="000000" w:sz="2" w:space="0"/>
            </w:tcBorders>
            <w:noWrap w:val="0"/>
            <w:vAlign w:val="bottom"/>
          </w:tcPr>
          <w:p w14:paraId="6B6F42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32</w:t>
            </w:r>
          </w:p>
        </w:tc>
        <w:tc>
          <w:tcPr>
            <w:tcW w:w="1128" w:type="dxa"/>
            <w:tcBorders>
              <w:top w:val="single" w:color="000000" w:sz="2" w:space="0"/>
              <w:left w:val="single" w:color="000000" w:sz="2" w:space="0"/>
              <w:bottom w:val="single" w:color="000000" w:sz="2" w:space="0"/>
              <w:right w:val="single" w:color="000000" w:sz="2" w:space="0"/>
            </w:tcBorders>
            <w:noWrap w:val="0"/>
            <w:vAlign w:val="bottom"/>
          </w:tcPr>
          <w:p w14:paraId="1A3102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984.891</w:t>
            </w:r>
          </w:p>
        </w:tc>
        <w:tc>
          <w:tcPr>
            <w:tcW w:w="1079" w:type="dxa"/>
            <w:tcBorders>
              <w:top w:val="single" w:color="000000" w:sz="2" w:space="0"/>
              <w:left w:val="single" w:color="000000" w:sz="2" w:space="0"/>
              <w:bottom w:val="single" w:color="000000" w:sz="2" w:space="0"/>
              <w:right w:val="single" w:color="000000" w:sz="2" w:space="0"/>
            </w:tcBorders>
            <w:noWrap w:val="0"/>
            <w:vAlign w:val="bottom"/>
          </w:tcPr>
          <w:p w14:paraId="07A46E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6844BC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378198.144</w:t>
            </w:r>
          </w:p>
        </w:tc>
      </w:tr>
      <w:tr w14:paraId="426FF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221E31C8">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w:t>
            </w:r>
          </w:p>
        </w:tc>
        <w:tc>
          <w:tcPr>
            <w:tcW w:w="4877" w:type="dxa"/>
            <w:gridSpan w:val="4"/>
            <w:tcBorders>
              <w:top w:val="single" w:color="000000" w:sz="2" w:space="0"/>
              <w:left w:val="single" w:color="000000" w:sz="2" w:space="0"/>
              <w:bottom w:val="single" w:color="000000" w:sz="2" w:space="0"/>
              <w:right w:val="single" w:color="000000" w:sz="2" w:space="0"/>
            </w:tcBorders>
            <w:noWrap w:val="0"/>
            <w:vAlign w:val="center"/>
          </w:tcPr>
          <w:p w14:paraId="2BC9C6C6">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税金=（A+B）×6.72%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0B160E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73669.89128</w:t>
            </w:r>
          </w:p>
        </w:tc>
      </w:tr>
      <w:tr w14:paraId="2BC08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5857199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w:t>
            </w:r>
          </w:p>
        </w:tc>
        <w:tc>
          <w:tcPr>
            <w:tcW w:w="4877" w:type="dxa"/>
            <w:gridSpan w:val="4"/>
            <w:tcBorders>
              <w:top w:val="single" w:color="000000" w:sz="2" w:space="0"/>
              <w:left w:val="single" w:color="000000" w:sz="2" w:space="0"/>
              <w:bottom w:val="single" w:color="000000" w:sz="2" w:space="0"/>
              <w:right w:val="single" w:color="000000" w:sz="2" w:space="0"/>
            </w:tcBorders>
            <w:noWrap w:val="0"/>
            <w:vAlign w:val="center"/>
          </w:tcPr>
          <w:p w14:paraId="4ED987D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总计（A+B+C）</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6177DA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1169948.04</w:t>
            </w:r>
          </w:p>
        </w:tc>
      </w:tr>
      <w:tr w14:paraId="00BBD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53" w:type="dxa"/>
            <w:gridSpan w:val="6"/>
            <w:tcBorders>
              <w:top w:val="single" w:color="000000" w:sz="2" w:space="0"/>
              <w:left w:val="single" w:color="000000" w:sz="2" w:space="0"/>
              <w:bottom w:val="single" w:color="000000" w:sz="2" w:space="0"/>
              <w:right w:val="single" w:color="000000" w:sz="2" w:space="0"/>
            </w:tcBorders>
            <w:noWrap w:val="0"/>
            <w:vAlign w:val="top"/>
          </w:tcPr>
          <w:p w14:paraId="0CBBCFC4">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注：报价精确到小数点后两位，四舍五入。</w:t>
            </w:r>
          </w:p>
        </w:tc>
      </w:tr>
    </w:tbl>
    <w:p w14:paraId="16D197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小规模纳税人：</w:t>
      </w:r>
    </w:p>
    <w:tbl>
      <w:tblPr>
        <w:tblStyle w:val="4"/>
        <w:tblW w:w="825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76"/>
        <w:gridCol w:w="794"/>
        <w:gridCol w:w="1128"/>
        <w:gridCol w:w="1079"/>
        <w:gridCol w:w="2566"/>
      </w:tblGrid>
      <w:tr w14:paraId="1A540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688BA702">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p>
        </w:tc>
        <w:tc>
          <w:tcPr>
            <w:tcW w:w="1876" w:type="dxa"/>
            <w:tcBorders>
              <w:top w:val="single" w:color="000000" w:sz="2" w:space="0"/>
              <w:left w:val="single" w:color="000000" w:sz="2" w:space="0"/>
              <w:bottom w:val="single" w:color="000000" w:sz="2" w:space="0"/>
              <w:right w:val="single" w:color="000000" w:sz="2" w:space="0"/>
            </w:tcBorders>
            <w:noWrap w:val="0"/>
            <w:vAlign w:val="top"/>
          </w:tcPr>
          <w:p w14:paraId="74EA652C">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缴费项目</w:t>
            </w:r>
          </w:p>
        </w:tc>
        <w:tc>
          <w:tcPr>
            <w:tcW w:w="794" w:type="dxa"/>
            <w:tcBorders>
              <w:top w:val="single" w:color="000000" w:sz="2" w:space="0"/>
              <w:left w:val="single" w:color="000000" w:sz="2" w:space="0"/>
              <w:bottom w:val="single" w:color="000000" w:sz="2" w:space="0"/>
              <w:right w:val="single" w:color="000000" w:sz="2" w:space="0"/>
            </w:tcBorders>
            <w:noWrap w:val="0"/>
            <w:vAlign w:val="top"/>
          </w:tcPr>
          <w:p w14:paraId="4FD20081">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人数</w:t>
            </w:r>
          </w:p>
        </w:tc>
        <w:tc>
          <w:tcPr>
            <w:tcW w:w="1128" w:type="dxa"/>
            <w:tcBorders>
              <w:top w:val="single" w:color="000000" w:sz="2" w:space="0"/>
              <w:left w:val="single" w:color="000000" w:sz="2" w:space="0"/>
              <w:bottom w:val="single" w:color="000000" w:sz="2" w:space="0"/>
              <w:right w:val="single" w:color="000000" w:sz="2" w:space="0"/>
            </w:tcBorders>
            <w:noWrap w:val="0"/>
            <w:vAlign w:val="top"/>
          </w:tcPr>
          <w:p w14:paraId="349326BE">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费用</w:t>
            </w:r>
          </w:p>
        </w:tc>
        <w:tc>
          <w:tcPr>
            <w:tcW w:w="1079" w:type="dxa"/>
            <w:tcBorders>
              <w:top w:val="single" w:color="000000" w:sz="2" w:space="0"/>
              <w:left w:val="single" w:color="000000" w:sz="2" w:space="0"/>
              <w:bottom w:val="single" w:color="000000" w:sz="2" w:space="0"/>
              <w:right w:val="single" w:color="000000" w:sz="2" w:space="0"/>
            </w:tcBorders>
            <w:noWrap w:val="0"/>
            <w:vAlign w:val="top"/>
          </w:tcPr>
          <w:p w14:paraId="12393128">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月</w:t>
            </w:r>
          </w:p>
        </w:tc>
        <w:tc>
          <w:tcPr>
            <w:tcW w:w="2566" w:type="dxa"/>
            <w:tcBorders>
              <w:top w:val="single" w:color="000000" w:sz="2" w:space="0"/>
              <w:left w:val="single" w:color="000000" w:sz="2" w:space="0"/>
              <w:bottom w:val="single" w:color="000000" w:sz="2" w:space="0"/>
              <w:right w:val="single" w:color="000000" w:sz="2" w:space="0"/>
            </w:tcBorders>
            <w:noWrap w:val="0"/>
            <w:vAlign w:val="top"/>
          </w:tcPr>
          <w:p w14:paraId="416DD0E8">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小计(单位：元)</w:t>
            </w:r>
          </w:p>
        </w:tc>
      </w:tr>
      <w:tr w14:paraId="2F3B2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5295840B">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w:t>
            </w:r>
          </w:p>
        </w:tc>
        <w:tc>
          <w:tcPr>
            <w:tcW w:w="1876" w:type="dxa"/>
            <w:tcBorders>
              <w:top w:val="single" w:color="000000" w:sz="2" w:space="0"/>
              <w:left w:val="single" w:color="000000" w:sz="2" w:space="0"/>
              <w:bottom w:val="single" w:color="000000" w:sz="2" w:space="0"/>
              <w:right w:val="single" w:color="000000" w:sz="2" w:space="0"/>
            </w:tcBorders>
            <w:noWrap w:val="0"/>
            <w:vAlign w:val="bottom"/>
          </w:tcPr>
          <w:p w14:paraId="14EB6B5C">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最低人员工资</w:t>
            </w:r>
          </w:p>
        </w:tc>
        <w:tc>
          <w:tcPr>
            <w:tcW w:w="794" w:type="dxa"/>
            <w:tcBorders>
              <w:top w:val="single" w:color="000000" w:sz="2" w:space="0"/>
              <w:left w:val="single" w:color="000000" w:sz="2" w:space="0"/>
              <w:bottom w:val="single" w:color="000000" w:sz="2" w:space="0"/>
              <w:right w:val="single" w:color="000000" w:sz="2" w:space="0"/>
            </w:tcBorders>
            <w:noWrap w:val="0"/>
            <w:vAlign w:val="bottom"/>
          </w:tcPr>
          <w:p w14:paraId="574707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32</w:t>
            </w:r>
          </w:p>
        </w:tc>
        <w:tc>
          <w:tcPr>
            <w:tcW w:w="1128" w:type="dxa"/>
            <w:tcBorders>
              <w:top w:val="single" w:color="000000" w:sz="2" w:space="0"/>
              <w:left w:val="single" w:color="000000" w:sz="2" w:space="0"/>
              <w:bottom w:val="single" w:color="000000" w:sz="2" w:space="0"/>
              <w:right w:val="single" w:color="000000" w:sz="2" w:space="0"/>
            </w:tcBorders>
            <w:noWrap w:val="0"/>
            <w:vAlign w:val="bottom"/>
          </w:tcPr>
          <w:p w14:paraId="524B9D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1870</w:t>
            </w:r>
          </w:p>
        </w:tc>
        <w:tc>
          <w:tcPr>
            <w:tcW w:w="1079" w:type="dxa"/>
            <w:tcBorders>
              <w:top w:val="single" w:color="000000" w:sz="2" w:space="0"/>
              <w:left w:val="single" w:color="000000" w:sz="2" w:space="0"/>
              <w:bottom w:val="single" w:color="000000" w:sz="2" w:space="0"/>
              <w:right w:val="single" w:color="000000" w:sz="2" w:space="0"/>
            </w:tcBorders>
            <w:noWrap w:val="0"/>
            <w:vAlign w:val="bottom"/>
          </w:tcPr>
          <w:p w14:paraId="5904AA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45788F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718080</w:t>
            </w:r>
          </w:p>
        </w:tc>
      </w:tr>
      <w:tr w14:paraId="5CB09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019E2721">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w:t>
            </w:r>
          </w:p>
        </w:tc>
        <w:tc>
          <w:tcPr>
            <w:tcW w:w="1876" w:type="dxa"/>
            <w:tcBorders>
              <w:top w:val="single" w:color="000000" w:sz="2" w:space="0"/>
              <w:left w:val="single" w:color="000000" w:sz="2" w:space="0"/>
              <w:bottom w:val="single" w:color="000000" w:sz="2" w:space="0"/>
              <w:right w:val="single" w:color="000000" w:sz="2" w:space="0"/>
            </w:tcBorders>
            <w:noWrap w:val="0"/>
            <w:vAlign w:val="bottom"/>
          </w:tcPr>
          <w:p w14:paraId="4E19AF83">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社会保险</w:t>
            </w:r>
          </w:p>
        </w:tc>
        <w:tc>
          <w:tcPr>
            <w:tcW w:w="794" w:type="dxa"/>
            <w:tcBorders>
              <w:top w:val="single" w:color="000000" w:sz="2" w:space="0"/>
              <w:left w:val="single" w:color="000000" w:sz="2" w:space="0"/>
              <w:bottom w:val="single" w:color="000000" w:sz="2" w:space="0"/>
              <w:right w:val="single" w:color="000000" w:sz="2" w:space="0"/>
            </w:tcBorders>
            <w:noWrap w:val="0"/>
            <w:vAlign w:val="bottom"/>
          </w:tcPr>
          <w:p w14:paraId="2A8EB9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32</w:t>
            </w:r>
          </w:p>
        </w:tc>
        <w:tc>
          <w:tcPr>
            <w:tcW w:w="1128" w:type="dxa"/>
            <w:tcBorders>
              <w:top w:val="single" w:color="000000" w:sz="2" w:space="0"/>
              <w:left w:val="single" w:color="000000" w:sz="2" w:space="0"/>
              <w:bottom w:val="single" w:color="000000" w:sz="2" w:space="0"/>
              <w:right w:val="single" w:color="000000" w:sz="2" w:space="0"/>
            </w:tcBorders>
            <w:noWrap w:val="0"/>
            <w:vAlign w:val="bottom"/>
          </w:tcPr>
          <w:p w14:paraId="247C56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984.891</w:t>
            </w:r>
          </w:p>
        </w:tc>
        <w:tc>
          <w:tcPr>
            <w:tcW w:w="1079" w:type="dxa"/>
            <w:tcBorders>
              <w:top w:val="single" w:color="000000" w:sz="2" w:space="0"/>
              <w:left w:val="single" w:color="000000" w:sz="2" w:space="0"/>
              <w:bottom w:val="single" w:color="000000" w:sz="2" w:space="0"/>
              <w:right w:val="single" w:color="000000" w:sz="2" w:space="0"/>
            </w:tcBorders>
            <w:noWrap w:val="0"/>
            <w:vAlign w:val="bottom"/>
          </w:tcPr>
          <w:p w14:paraId="59767C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458488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378198.144</w:t>
            </w:r>
          </w:p>
        </w:tc>
      </w:tr>
      <w:tr w14:paraId="10CF3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7E81CC23">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w:t>
            </w:r>
          </w:p>
        </w:tc>
        <w:tc>
          <w:tcPr>
            <w:tcW w:w="4877" w:type="dxa"/>
            <w:gridSpan w:val="4"/>
            <w:tcBorders>
              <w:top w:val="single" w:color="000000" w:sz="2" w:space="0"/>
              <w:left w:val="single" w:color="000000" w:sz="2" w:space="0"/>
              <w:bottom w:val="single" w:color="000000" w:sz="2" w:space="0"/>
              <w:right w:val="single" w:color="000000" w:sz="2" w:space="0"/>
            </w:tcBorders>
            <w:noWrap w:val="0"/>
            <w:vAlign w:val="center"/>
          </w:tcPr>
          <w:p w14:paraId="4E58468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税金=（A+B）×3.36%</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251F42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36834.94564</w:t>
            </w:r>
          </w:p>
        </w:tc>
      </w:tr>
      <w:tr w14:paraId="392C8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636CCA3B">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w:t>
            </w:r>
          </w:p>
        </w:tc>
        <w:tc>
          <w:tcPr>
            <w:tcW w:w="4877" w:type="dxa"/>
            <w:gridSpan w:val="4"/>
            <w:tcBorders>
              <w:top w:val="single" w:color="000000" w:sz="2" w:space="0"/>
              <w:left w:val="single" w:color="000000" w:sz="2" w:space="0"/>
              <w:bottom w:val="single" w:color="000000" w:sz="2" w:space="0"/>
              <w:right w:val="single" w:color="000000" w:sz="2" w:space="0"/>
            </w:tcBorders>
            <w:noWrap w:val="0"/>
            <w:vAlign w:val="center"/>
          </w:tcPr>
          <w:p w14:paraId="5F64B96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总计（A+B+C）</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4C4AB3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1133113.09</w:t>
            </w:r>
          </w:p>
        </w:tc>
      </w:tr>
      <w:tr w14:paraId="335BF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53" w:type="dxa"/>
            <w:gridSpan w:val="6"/>
            <w:tcBorders>
              <w:top w:val="single" w:color="000000" w:sz="2" w:space="0"/>
              <w:left w:val="single" w:color="000000" w:sz="2" w:space="0"/>
              <w:bottom w:val="single" w:color="000000" w:sz="2" w:space="0"/>
              <w:right w:val="single" w:color="000000" w:sz="2" w:space="0"/>
            </w:tcBorders>
            <w:noWrap w:val="0"/>
            <w:vAlign w:val="top"/>
          </w:tcPr>
          <w:p w14:paraId="5BA8D493">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注：报价精确到小数点后两位，四舍五入。</w:t>
            </w:r>
          </w:p>
        </w:tc>
      </w:tr>
    </w:tbl>
    <w:p w14:paraId="7094D903">
      <w:pPr>
        <w:keepNext w:val="0"/>
        <w:keepLines w:val="0"/>
        <w:pageBreakBefore w:val="0"/>
        <w:widowControl w:val="0"/>
        <w:kinsoku/>
        <w:wordWrap/>
        <w:overflowPunct/>
        <w:topLinePunct w:val="0"/>
        <w:autoSpaceDE/>
        <w:autoSpaceDN/>
        <w:bidi w:val="0"/>
        <w:adjustRightInd/>
        <w:snapToGrid/>
        <w:spacing w:line="360" w:lineRule="auto"/>
        <w:ind w:right="0" w:firstLine="428" w:firstLineChars="200"/>
        <w:textAlignment w:val="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pacing w:val="-13"/>
          <w:sz w:val="24"/>
          <w:szCs w:val="24"/>
          <w:highlight w:val="none"/>
        </w:rPr>
        <w:t>备注：</w:t>
      </w:r>
    </w:p>
    <w:p w14:paraId="722A8C3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1）人员工资不低于肥东县最低工资标准（1870元/人/月），保险按国家相关规定执行。成本核算时所有配备的人员都应计算保险部分。</w:t>
      </w:r>
    </w:p>
    <w:p w14:paraId="3ADC49D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2)社会保险（五险）缴费基数最低为4227元，计算缴费金额以每人每月为基数。社会保险（五险）企业缴纳费用（缴费费率：23.3%）组成为：养老保险16%、工伤保险0.4%、失业保险0.5%、医疗保险6.4%。</w:t>
      </w:r>
    </w:p>
    <w:p w14:paraId="0AB79E7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3）一般纳税人税金费率6.72%，小规模纳税人税金3.36%，如供应商以小规模纳税人税金费率报价，响应文件中需提供税务部门出具的小规模纳税人证明材料（如：企业税种核定材料等），</w:t>
      </w:r>
      <w:r>
        <w:rPr>
          <w:rFonts w:hint="eastAsia" w:cs="宋体" w:asciiTheme="minorEastAsia" w:hAnsiTheme="minorEastAsia" w:eastAsiaTheme="minorEastAsia"/>
          <w:b/>
          <w:bCs/>
          <w:color w:val="auto"/>
          <w:sz w:val="24"/>
          <w:szCs w:val="24"/>
          <w:highlight w:val="none"/>
          <w:lang w:eastAsia="zh-CN"/>
        </w:rPr>
        <w:t>否则按无效响应处理</w:t>
      </w:r>
      <w:r>
        <w:rPr>
          <w:rFonts w:hint="eastAsia" w:cs="宋体" w:asciiTheme="minorEastAsia" w:hAnsiTheme="minorEastAsia" w:eastAsiaTheme="minorEastAsia"/>
          <w:color w:val="auto"/>
          <w:sz w:val="24"/>
          <w:szCs w:val="24"/>
          <w:highlight w:val="none"/>
          <w:lang w:eastAsia="zh-CN"/>
        </w:rPr>
        <w:t>。</w:t>
      </w:r>
    </w:p>
    <w:p w14:paraId="09350B5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4)请供应商自行核算以上政策性费用及规定费用，如供应商对以上费用有疑问，请在本项目答疑期内提出。如无疑问，报价应不低于上述对应政策性费用及规定费用，</w:t>
      </w:r>
      <w:r>
        <w:rPr>
          <w:rFonts w:hint="eastAsia" w:cs="宋体" w:asciiTheme="minorEastAsia" w:hAnsiTheme="minorEastAsia" w:eastAsiaTheme="minorEastAsia"/>
          <w:b/>
          <w:bCs/>
          <w:color w:val="auto"/>
          <w:sz w:val="24"/>
          <w:szCs w:val="24"/>
          <w:highlight w:val="none"/>
          <w:lang w:eastAsia="zh-CN"/>
        </w:rPr>
        <w:t>否则按无效响应处理</w:t>
      </w:r>
      <w:r>
        <w:rPr>
          <w:rFonts w:hint="eastAsia" w:cs="宋体" w:asciiTheme="minorEastAsia" w:hAnsiTheme="minorEastAsia" w:eastAsiaTheme="minorEastAsia"/>
          <w:color w:val="auto"/>
          <w:sz w:val="24"/>
          <w:szCs w:val="24"/>
          <w:highlight w:val="none"/>
          <w:lang w:eastAsia="zh-CN"/>
        </w:rPr>
        <w:t>。</w:t>
      </w:r>
    </w:p>
    <w:p w14:paraId="0473A51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5)政策性费用及规定费用不接受赠送及优惠，其他项作为可竞争费用，可由供应商自行报价。</w:t>
      </w:r>
    </w:p>
    <w:p w14:paraId="1465043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6）供应商应考虑合同期内政策性费用调整的风险。报价应考虑肥东县最低工资标准上调等风险，履约期限内不得以最低工资标准上调以及物价上涨等理由增加管理费用。</w:t>
      </w:r>
    </w:p>
    <w:p w14:paraId="0E3441B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b/>
          <w:color w:val="auto"/>
          <w:sz w:val="24"/>
          <w:szCs w:val="18"/>
          <w:highlight w:val="none"/>
          <w:lang w:val="en-US" w:eastAsia="zh-CN"/>
        </w:rPr>
      </w:pPr>
      <w:r>
        <w:rPr>
          <w:rFonts w:hint="eastAsia" w:cs="宋体" w:asciiTheme="minorEastAsia" w:hAnsiTheme="minorEastAsia" w:eastAsiaTheme="minorEastAsia"/>
          <w:color w:val="auto"/>
          <w:sz w:val="24"/>
          <w:szCs w:val="24"/>
          <w:highlight w:val="none"/>
          <w:lang w:eastAsia="zh-CN"/>
        </w:rPr>
        <w:t>7）合同签订时采购人将核对成交供应商为本项目配备的所有人员信息，采购人将严格按照成交供应商响应文件中提供的相关人员信息进行核对，如存在不符合情形，采购人将按照成交供应商虚假响应上报肥东县</w:t>
      </w:r>
      <w:r>
        <w:rPr>
          <w:rFonts w:hint="eastAsia" w:cs="宋体" w:asciiTheme="minorEastAsia" w:hAnsiTheme="minorEastAsia" w:eastAsiaTheme="minorEastAsia"/>
          <w:color w:val="auto"/>
          <w:sz w:val="24"/>
          <w:szCs w:val="24"/>
          <w:highlight w:val="none"/>
          <w:lang w:val="en-US" w:eastAsia="zh-CN"/>
        </w:rPr>
        <w:t>财政局</w:t>
      </w:r>
      <w:r>
        <w:rPr>
          <w:rFonts w:hint="eastAsia" w:cs="宋体" w:asciiTheme="minorEastAsia" w:hAnsiTheme="minorEastAsia" w:eastAsiaTheme="minorEastAsia"/>
          <w:color w:val="auto"/>
          <w:sz w:val="24"/>
          <w:szCs w:val="24"/>
          <w:highlight w:val="none"/>
          <w:lang w:eastAsia="zh-CN"/>
        </w:rPr>
        <w:t>处理；成交供应商必须保证配备人员到岗在岗，如果成交供应商在项目实施中需更换人员，更换人员相关证书等级不得低于原配备人员；采购人在项目实施中将随时对上述人员进行在岗抽查，发现人员不在岗情形按照考核要求进行扣分处理，直至终止合同。</w:t>
      </w:r>
    </w:p>
    <w:p w14:paraId="0D9B31C7">
      <w:pPr>
        <w:keepNext w:val="0"/>
        <w:keepLines w:val="0"/>
        <w:pageBreakBefore w:val="0"/>
        <w:kinsoku/>
        <w:wordWrap/>
        <w:overflowPunct/>
        <w:topLinePunct w:val="0"/>
        <w:autoSpaceDE/>
        <w:autoSpaceDN/>
        <w:bidi w:val="0"/>
        <w:adjustRightInd/>
        <w:snapToGrid/>
        <w:spacing w:line="360" w:lineRule="auto"/>
        <w:ind w:firstLine="437"/>
        <w:outlineLvl w:val="1"/>
        <w:rPr>
          <w:rFonts w:hint="eastAsia" w:ascii="宋体" w:hAnsi="宋体" w:eastAsia="宋体"/>
          <w:b/>
          <w:color w:val="auto"/>
          <w:sz w:val="24"/>
          <w:szCs w:val="18"/>
          <w:highlight w:val="none"/>
        </w:rPr>
      </w:pPr>
      <w:r>
        <w:rPr>
          <w:rFonts w:hint="eastAsia" w:ascii="宋体" w:hAnsi="宋体" w:eastAsia="宋体"/>
          <w:b/>
          <w:color w:val="auto"/>
          <w:sz w:val="24"/>
          <w:szCs w:val="18"/>
          <w:highlight w:val="none"/>
          <w:lang w:val="en-US" w:eastAsia="zh-CN"/>
        </w:rPr>
        <w:t>五</w:t>
      </w:r>
      <w:r>
        <w:rPr>
          <w:rFonts w:hint="eastAsia" w:ascii="宋体" w:hAnsi="宋体" w:eastAsia="宋体"/>
          <w:b/>
          <w:color w:val="auto"/>
          <w:sz w:val="24"/>
          <w:szCs w:val="18"/>
          <w:highlight w:val="none"/>
        </w:rPr>
        <w:t>、验收要求</w:t>
      </w:r>
    </w:p>
    <w:p w14:paraId="5E2D18C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验收时，由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组成验收小组，验收小组应严格依照采购文件、采购合同及相关验收规范进行核对、验收，形成验收结论，并出具书面验收报告。</w:t>
      </w:r>
    </w:p>
    <w:p w14:paraId="767A130A">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color w:val="auto"/>
          <w:highlight w:val="none"/>
        </w:rPr>
      </w:pPr>
      <w:r>
        <w:rPr>
          <w:rFonts w:hint="eastAsia" w:ascii="宋体" w:hAnsi="宋体" w:eastAsia="宋体" w:cs="宋体"/>
          <w:b/>
          <w:bCs/>
          <w:color w:val="auto"/>
          <w:sz w:val="24"/>
          <w:szCs w:val="24"/>
          <w:highlight w:val="none"/>
          <w:lang w:val="en-US" w:eastAsia="zh-CN"/>
        </w:rPr>
        <w:t>政府向社会公众提供的公共服务项目，采购文件应写明验收时邀请服务对象参与并出具意见、验收结果应该向社会公告。</w:t>
      </w:r>
    </w:p>
    <w:p w14:paraId="639D8C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87FC4"/>
    <w:multiLevelType w:val="singleLevel"/>
    <w:tmpl w:val="4CE87FC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61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amp;L"/>
    <w:basedOn w:val="3"/>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2025-07-10T07:10:21Z</dcterms:created>
  <dc:creator>liul</dc:creator>
  <cp:lastModifiedBy>刘骝</cp:lastModifiedBy>
  <dcterms:modified xsi:type="dcterms:W3CDTF">2025-07-10T07:10:56Z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eyJoZGlkIjoiYmVjMjNjZTZjNTU3NDRjNTJmZDE4NTViNDM1MjA5NGMiLCJ1c2VySWQiOiIxNTc0MjM4MjMzIn0=</vt:lpwstr>
  </property>
  <property fmtid="{D5CDD505-2E9C-101B-9397-08002B2CF9AE}" pid="4" name="ICV">
    <vt:lpwstr>C3D09910E9F049DCAD95B1D2E2498F13_12</vt:lpwstr>
  </property>
</Properties>
</file>