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采购需求</w:t>
      </w:r>
    </w:p>
    <w:p>
      <w:pPr>
        <w:pStyle w:val="2"/>
        <w:jc w:val="center"/>
      </w:pPr>
      <w:r>
        <w:rPr>
          <w:rFonts w:hint="eastAsia" w:asciiTheme="minorEastAsia" w:hAnsiTheme="minorEastAsia" w:eastAsiaTheme="minorEastAsia"/>
          <w:b/>
          <w:sz w:val="28"/>
          <w:highlight w:val="none"/>
          <w:lang w:eastAsia="zh-CN"/>
        </w:rPr>
        <w:t>（</w:t>
      </w:r>
      <w:r>
        <w:rPr>
          <w:rFonts w:hint="eastAsia" w:asciiTheme="minorEastAsia" w:hAnsiTheme="minorEastAsia" w:eastAsiaTheme="minorEastAsia"/>
          <w:b/>
          <w:sz w:val="28"/>
          <w:highlight w:val="none"/>
          <w:lang w:val="en-US" w:eastAsia="zh-CN"/>
        </w:rPr>
        <w:t>供参考，具体内容以采购</w:t>
      </w:r>
      <w:bookmarkStart w:id="1" w:name="_GoBack"/>
      <w:bookmarkEnd w:id="1"/>
      <w:r>
        <w:rPr>
          <w:rFonts w:hint="eastAsia" w:asciiTheme="minorEastAsia" w:hAnsiTheme="minorEastAsia" w:eastAsiaTheme="minorEastAsia"/>
          <w:b/>
          <w:sz w:val="28"/>
          <w:highlight w:val="none"/>
          <w:lang w:val="en-US" w:eastAsia="zh-CN"/>
        </w:rPr>
        <w:t>文件为准</w:t>
      </w:r>
      <w:r>
        <w:rPr>
          <w:rFonts w:hint="eastAsia" w:asciiTheme="minorEastAsia" w:hAnsiTheme="minorEastAsia" w:eastAsiaTheme="minorEastAsia"/>
          <w:b/>
          <w:sz w:val="28"/>
          <w:highlight w:val="none"/>
          <w:lang w:eastAsia="zh-CN"/>
        </w:rPr>
        <w:t>）</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本采购需求中提出的服务方案仅为参考，如无明确限制，</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可以进行优化，提供满足采购人实际需要的更优（或者性能实质上不低于的）服务方案，且此方案须经</w:t>
      </w:r>
      <w:r>
        <w:rPr>
          <w:rFonts w:hint="eastAsia" w:ascii="宋体" w:hAnsi="宋体" w:eastAsia="宋体" w:cs="宋体"/>
          <w:sz w:val="24"/>
          <w:szCs w:val="24"/>
          <w:highlight w:val="none"/>
          <w:lang w:val="en-US" w:eastAsia="zh-CN"/>
        </w:rPr>
        <w:t>磋商小组</w:t>
      </w:r>
      <w:r>
        <w:rPr>
          <w:rFonts w:ascii="宋体" w:hAnsi="宋体" w:eastAsia="宋体" w:cs="宋体"/>
          <w:sz w:val="24"/>
          <w:szCs w:val="24"/>
          <w:highlight w:val="none"/>
        </w:rPr>
        <w:t>评审认可</w:t>
      </w:r>
      <w:r>
        <w:rPr>
          <w:rFonts w:hint="eastAsia" w:ascii="宋体" w:hAnsi="宋体" w:eastAsia="宋体" w:cs="宋体"/>
          <w:sz w:val="24"/>
          <w:szCs w:val="24"/>
          <w:highlight w:val="none"/>
        </w:rPr>
        <w:t>。</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2.下列采购需求中：</w:t>
      </w:r>
    </w:p>
    <w:p>
      <w:pPr>
        <w:spacing w:line="360" w:lineRule="auto"/>
        <w:ind w:firstLine="240" w:firstLineChars="100"/>
        <w:rPr>
          <w:rFonts w:ascii="宋体" w:hAnsi="宋体" w:eastAsia="宋体" w:cs="宋体"/>
          <w:sz w:val="24"/>
          <w:szCs w:val="24"/>
          <w:highlight w:val="none"/>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r>
        <w:rPr>
          <w:rFonts w:ascii="宋体" w:hAnsi="宋体" w:eastAsia="宋体" w:cs="宋体"/>
          <w:sz w:val="24"/>
          <w:szCs w:val="24"/>
          <w:highlight w:val="none"/>
        </w:rPr>
        <w:br w:type="textWrapping"/>
      </w:r>
      <w:r>
        <w:rPr>
          <w:rFonts w:hint="eastAsia" w:ascii="宋体" w:hAnsi="宋体" w:eastAsia="宋体" w:cs="宋体"/>
          <w:sz w:val="24"/>
          <w:szCs w:val="24"/>
          <w:highlight w:val="none"/>
        </w:rPr>
        <w:t xml:space="preserve">  </w:t>
      </w: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3.</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6"/>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pPr>
              <w:pStyle w:val="7"/>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pPr>
              <w:pStyle w:val="7"/>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pct"/>
            <w:vAlign w:val="center"/>
          </w:tcPr>
          <w:p>
            <w:pPr>
              <w:pStyle w:val="6"/>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pPr>
              <w:pStyle w:val="7"/>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7" w:type="pct"/>
            <w:vAlign w:val="center"/>
          </w:tcPr>
          <w:p>
            <w:pPr>
              <w:pStyle w:val="7"/>
              <w:widowControl w:val="0"/>
              <w:spacing w:before="0" w:beforeAutospacing="0" w:after="0" w:afterAutospacing="0" w:line="360" w:lineRule="auto"/>
              <w:jc w:val="both"/>
              <w:rPr>
                <w:rFonts w:hint="eastAsia" w:ascii="宋体" w:hAnsi="宋体" w:eastAsia="宋体"/>
                <w:b w:val="0"/>
                <w:color w:val="auto"/>
                <w:sz w:val="24"/>
                <w:highlight w:val="none"/>
                <w:u w:val="single"/>
                <w:lang w:val="en-US" w:eastAsia="zh-CN"/>
              </w:rPr>
            </w:pPr>
            <w:r>
              <w:rPr>
                <w:rFonts w:hint="eastAsia" w:ascii="宋体" w:hAnsi="宋体" w:eastAsia="宋体" w:cs="宋体"/>
                <w:b w:val="0"/>
                <w:bCs w:val="0"/>
                <w:color w:val="auto"/>
                <w:kern w:val="2"/>
                <w:sz w:val="24"/>
                <w:szCs w:val="20"/>
                <w:highlight w:val="none"/>
                <w:lang w:val="en-US" w:eastAsia="zh-CN"/>
              </w:rPr>
              <w:t>按月支付，每月支付年度合同款的1/12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6"/>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pPr>
              <w:pStyle w:val="7"/>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服务地点</w:t>
            </w:r>
          </w:p>
        </w:tc>
        <w:tc>
          <w:tcPr>
            <w:tcW w:w="3217" w:type="pct"/>
            <w:vAlign w:val="center"/>
          </w:tcPr>
          <w:p>
            <w:pPr>
              <w:pStyle w:val="7"/>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cs="宋体"/>
                <w:b w:val="0"/>
                <w:color w:val="auto"/>
                <w:sz w:val="24"/>
                <w:szCs w:val="24"/>
                <w:highlight w:val="none"/>
              </w:rPr>
              <w:t>肥东县</w:t>
            </w:r>
            <w:r>
              <w:rPr>
                <w:rFonts w:hint="eastAsia" w:ascii="宋体" w:hAnsi="宋体" w:eastAsia="宋体" w:cs="宋体"/>
                <w:b w:val="0"/>
                <w:color w:val="auto"/>
                <w:sz w:val="24"/>
                <w:szCs w:val="24"/>
                <w:highlight w:val="none"/>
                <w:lang w:val="en-US" w:eastAsia="zh-CN"/>
              </w:rPr>
              <w:t>境内，具体以采购人指定地点为准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6"/>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pPr>
              <w:pStyle w:val="7"/>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服务期限</w:t>
            </w:r>
          </w:p>
        </w:tc>
        <w:tc>
          <w:tcPr>
            <w:tcW w:w="3217" w:type="pct"/>
            <w:vAlign w:val="center"/>
          </w:tcPr>
          <w:p>
            <w:pPr>
              <w:pStyle w:val="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cs="宋体"/>
                <w:b w:val="0"/>
                <w:sz w:val="24"/>
                <w:szCs w:val="24"/>
                <w:highlight w:val="none"/>
              </w:rPr>
              <w:t>首次服务期限为一年，本项目可续签合同，续签不得超过两次，总服务期限不超过三年（合同一年一签）。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6"/>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4</w:t>
            </w:r>
          </w:p>
        </w:tc>
        <w:tc>
          <w:tcPr>
            <w:tcW w:w="1192" w:type="pct"/>
            <w:vAlign w:val="center"/>
          </w:tcPr>
          <w:p>
            <w:pPr>
              <w:pStyle w:val="7"/>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本项目采购标的名称及所属行业</w:t>
            </w:r>
          </w:p>
        </w:tc>
        <w:tc>
          <w:tcPr>
            <w:tcW w:w="3217" w:type="pct"/>
            <w:vAlign w:val="center"/>
          </w:tcPr>
          <w:p>
            <w:pPr>
              <w:spacing w:line="360" w:lineRule="auto"/>
              <w:jc w:val="left"/>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标的名称：</w:t>
            </w:r>
            <w:r>
              <w:rPr>
                <w:rFonts w:hint="eastAsia" w:asciiTheme="minorEastAsia" w:hAnsiTheme="minorEastAsia" w:eastAsiaTheme="minorEastAsia"/>
                <w:sz w:val="24"/>
                <w:highlight w:val="none"/>
                <w:lang w:eastAsia="zh-CN"/>
              </w:rPr>
              <w:t>残疾人托养服务</w:t>
            </w:r>
          </w:p>
          <w:p>
            <w:pPr>
              <w:rPr>
                <w:rFonts w:hint="eastAsia" w:ascii="宋体" w:hAnsi="宋体" w:eastAsiaTheme="minorEastAsia"/>
                <w:b w:val="0"/>
                <w:sz w:val="24"/>
                <w:highlight w:val="none"/>
                <w:u w:val="single"/>
                <w:lang w:val="en-US" w:eastAsia="zh-CN"/>
              </w:rPr>
            </w:pPr>
            <w:r>
              <w:rPr>
                <w:rFonts w:hint="eastAsia" w:asciiTheme="minorEastAsia" w:hAnsiTheme="minorEastAsia" w:eastAsiaTheme="minorEastAsia"/>
                <w:sz w:val="24"/>
                <w:highlight w:val="none"/>
              </w:rPr>
              <w:t>所属行业：</w:t>
            </w:r>
            <w:r>
              <w:rPr>
                <w:rFonts w:hint="eastAsia" w:asciiTheme="minorEastAsia" w:hAnsiTheme="minorEastAsia" w:eastAsiaTheme="minorEastAsia"/>
                <w:sz w:val="24"/>
                <w:highlight w:val="none"/>
                <w:lang w:val="en-US" w:eastAsia="zh-CN"/>
              </w:rPr>
              <w:t>其他未列明行业</w:t>
            </w:r>
          </w:p>
        </w:tc>
      </w:tr>
    </w:tbl>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ascii="宋体" w:hAnsi="宋体" w:eastAsia="宋体"/>
          <w:b/>
          <w:sz w:val="24"/>
          <w:szCs w:val="18"/>
          <w:highlight w:val="none"/>
        </w:rPr>
      </w:pPr>
      <w:r>
        <w:rPr>
          <w:rFonts w:hint="eastAsia" w:ascii="宋体" w:hAnsi="宋体" w:eastAsia="宋体"/>
          <w:b/>
          <w:sz w:val="24"/>
          <w:szCs w:val="18"/>
          <w:highlight w:val="none"/>
        </w:rPr>
        <w:t>二、项目概况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根据《肥东县人民政府办公室转发肥东县政府购买残疾人托养服务实施方案的通知》（东政办</w:t>
      </w:r>
      <w:r>
        <w:rPr>
          <w:rFonts w:cs="宋体" w:asciiTheme="minorEastAsia" w:hAnsiTheme="minorEastAsia" w:eastAsiaTheme="minorEastAsia"/>
          <w:color w:val="000000"/>
          <w:sz w:val="24"/>
          <w:szCs w:val="24"/>
          <w:highlight w:val="none"/>
        </w:rPr>
        <w:t>秘</w:t>
      </w:r>
      <w:r>
        <w:rPr>
          <w:rFonts w:hint="eastAsia" w:cs="宋体" w:asciiTheme="minorEastAsia" w:hAnsiTheme="minorEastAsia" w:eastAsiaTheme="minorEastAsia"/>
          <w:color w:val="000000"/>
          <w:sz w:val="24"/>
          <w:szCs w:val="24"/>
          <w:highlight w:val="none"/>
        </w:rPr>
        <w:t>﹝2021﹞</w:t>
      </w:r>
      <w:r>
        <w:rPr>
          <w:rFonts w:cs="宋体" w:asciiTheme="minorEastAsia" w:hAnsiTheme="minorEastAsia" w:eastAsiaTheme="minorEastAsia"/>
          <w:color w:val="000000"/>
          <w:sz w:val="24"/>
          <w:szCs w:val="24"/>
          <w:highlight w:val="none"/>
        </w:rPr>
        <w:t>74</w:t>
      </w:r>
      <w:r>
        <w:rPr>
          <w:rFonts w:hint="eastAsia" w:cs="宋体" w:asciiTheme="minorEastAsia" w:hAnsiTheme="minorEastAsia" w:eastAsiaTheme="minorEastAsia"/>
          <w:color w:val="000000"/>
          <w:sz w:val="24"/>
          <w:szCs w:val="24"/>
          <w:highlight w:val="none"/>
        </w:rPr>
        <w:t>号）和《肥东县政府购买残疾人居家安养服务实施办法》(东</w:t>
      </w:r>
      <w:r>
        <w:rPr>
          <w:rFonts w:cs="宋体" w:asciiTheme="minorEastAsia" w:hAnsiTheme="minorEastAsia" w:eastAsiaTheme="minorEastAsia"/>
          <w:color w:val="000000"/>
          <w:sz w:val="24"/>
          <w:szCs w:val="24"/>
          <w:highlight w:val="none"/>
        </w:rPr>
        <w:t>残联</w:t>
      </w:r>
      <w:r>
        <w:rPr>
          <w:rFonts w:hint="eastAsia" w:cs="宋体" w:asciiTheme="minorEastAsia" w:hAnsiTheme="minorEastAsia" w:eastAsiaTheme="minorEastAsia"/>
          <w:color w:val="000000"/>
          <w:sz w:val="24"/>
          <w:szCs w:val="24"/>
          <w:highlight w:val="none"/>
        </w:rPr>
        <w:t>﹝2021﹞52号)等文件精神，为店埠镇和肥东经济开发区户籍且持有第二代《中华人民共和国残疾人证》和《居民最低生活保障金领取证》，在就业年龄段内（16周岁-59周岁），残疾等级为一级、二级残疾人（其中精神残疾人须病情基本稳定且无传染性疾病的重度残疾人）的居民提供残疾人居家安养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政府购买残疾人居家安养服务保障对象以肥东县残联审批确定的正式名单为准；政府购买残疾人居家安养服务保障对象的标准，以及其享受的服务时间和服务项目根据肥东县政府、县残联的相关政策确定。</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ascii="宋体" w:hAnsi="宋体" w:eastAsia="宋体"/>
          <w:b/>
          <w:sz w:val="24"/>
          <w:szCs w:val="18"/>
          <w:highlight w:val="none"/>
        </w:rPr>
      </w:pPr>
      <w:r>
        <w:rPr>
          <w:rFonts w:hint="eastAsia" w:ascii="宋体" w:hAnsi="宋体" w:eastAsia="宋体"/>
          <w:b/>
          <w:sz w:val="24"/>
          <w:szCs w:val="18"/>
          <w:highlight w:val="none"/>
        </w:rPr>
        <w:t>三、服务需求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根据《肥东县政府购买残疾人居家安养服务实施办法》要求，并结合实际情况，供应商形成具体服务目录（包含服务项目、服务内容、服务标准等），包含但不限于以下服务项目。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1．生活照料服务：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5"/>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（1）保洁服务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5"/>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①保持</w:t>
      </w:r>
      <w:r>
        <w:rPr>
          <w:rFonts w:cs="宋体" w:asciiTheme="minorEastAsia" w:hAnsiTheme="minorEastAsia" w:eastAsiaTheme="minorEastAsia"/>
          <w:color w:val="000000"/>
          <w:sz w:val="24"/>
          <w:szCs w:val="24"/>
          <w:highlight w:val="none"/>
        </w:rPr>
        <w:t>卧室、厨房、卫生间等</w:t>
      </w:r>
      <w:r>
        <w:rPr>
          <w:rFonts w:hint="eastAsia" w:cs="宋体" w:asciiTheme="minorEastAsia" w:hAnsiTheme="minorEastAsia" w:eastAsiaTheme="minorEastAsia"/>
          <w:color w:val="000000"/>
          <w:sz w:val="24"/>
          <w:szCs w:val="24"/>
          <w:highlight w:val="none"/>
        </w:rPr>
        <w:t>居室内部</w:t>
      </w:r>
      <w:r>
        <w:rPr>
          <w:rFonts w:cs="宋体" w:asciiTheme="minorEastAsia" w:hAnsiTheme="minorEastAsia" w:eastAsiaTheme="minorEastAsia"/>
          <w:color w:val="000000"/>
          <w:sz w:val="24"/>
          <w:szCs w:val="24"/>
          <w:highlight w:val="none"/>
        </w:rPr>
        <w:t>整洁，物</w:t>
      </w:r>
      <w:r>
        <w:rPr>
          <w:rFonts w:hint="eastAsia" w:cs="宋体" w:asciiTheme="minorEastAsia" w:hAnsiTheme="minorEastAsia" w:eastAsiaTheme="minorEastAsia"/>
          <w:color w:val="000000"/>
          <w:sz w:val="24"/>
          <w:szCs w:val="24"/>
          <w:highlight w:val="none"/>
        </w:rPr>
        <w:t>具</w:t>
      </w:r>
      <w:r>
        <w:rPr>
          <w:rFonts w:cs="宋体" w:asciiTheme="minorEastAsia" w:hAnsiTheme="minorEastAsia" w:eastAsiaTheme="minorEastAsia"/>
          <w:color w:val="000000"/>
          <w:sz w:val="24"/>
          <w:szCs w:val="24"/>
          <w:highlight w:val="none"/>
        </w:rPr>
        <w:t>清洗。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5"/>
        <w:rPr>
          <w:rFonts w:hint="eastAsia" w:cs="宋体" w:asciiTheme="minorEastAsia" w:hAnsiTheme="minorEastAsia" w:eastAsiaTheme="minorEastAsia"/>
          <w:color w:val="000000"/>
          <w:sz w:val="24"/>
          <w:szCs w:val="24"/>
          <w:highlight w:val="none"/>
          <w:lang w:eastAsia="zh-CN"/>
        </w:rPr>
      </w:pPr>
      <w:r>
        <w:rPr>
          <w:rFonts w:hint="eastAsia" w:cs="宋体" w:asciiTheme="minorEastAsia" w:hAnsiTheme="minorEastAsia" w:eastAsiaTheme="minorEastAsia"/>
          <w:color w:val="000000"/>
          <w:sz w:val="24"/>
          <w:szCs w:val="24"/>
          <w:highlight w:val="none"/>
        </w:rPr>
        <w:t>②保洁</w:t>
      </w:r>
      <w:r>
        <w:rPr>
          <w:rFonts w:cs="宋体" w:asciiTheme="minorEastAsia" w:hAnsiTheme="minorEastAsia" w:eastAsiaTheme="minorEastAsia"/>
          <w:color w:val="000000"/>
          <w:sz w:val="24"/>
          <w:szCs w:val="24"/>
          <w:highlight w:val="none"/>
        </w:rPr>
        <w:t>用具应及时清洗，保持清洁</w:t>
      </w:r>
      <w:r>
        <w:rPr>
          <w:rFonts w:hint="eastAsia" w:cs="宋体" w:asciiTheme="minorEastAsia" w:hAnsiTheme="minorEastAsia" w:eastAsiaTheme="minorEastAsia"/>
          <w:color w:val="00000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5"/>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（2）送餐服务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color w:val="000000"/>
          <w:sz w:val="24"/>
          <w:szCs w:val="24"/>
          <w:highlight w:val="none"/>
          <w:lang w:eastAsia="zh-CN"/>
        </w:rPr>
      </w:pPr>
      <w:r>
        <w:rPr>
          <w:rFonts w:hint="eastAsia" w:cs="宋体" w:asciiTheme="minorEastAsia" w:hAnsiTheme="minorEastAsia" w:eastAsiaTheme="minorEastAsia"/>
          <w:color w:val="000000"/>
          <w:sz w:val="24"/>
          <w:szCs w:val="24"/>
          <w:highlight w:val="none"/>
        </w:rPr>
        <w:t xml:space="preserve">    </w:t>
      </w:r>
      <w:r>
        <w:rPr>
          <w:rFonts w:cs="宋体" w:asciiTheme="minorEastAsia" w:hAnsiTheme="minorEastAsia" w:eastAsiaTheme="minorEastAsia"/>
          <w:color w:val="000000"/>
          <w:sz w:val="24"/>
          <w:szCs w:val="24"/>
          <w:highlight w:val="none"/>
        </w:rPr>
        <w:t xml:space="preserve"> </w:t>
      </w:r>
      <w:r>
        <w:rPr>
          <w:rFonts w:hint="eastAsia" w:cs="宋体" w:asciiTheme="minorEastAsia" w:hAnsiTheme="minorEastAsia" w:eastAsiaTheme="minorEastAsia"/>
          <w:color w:val="000000"/>
          <w:sz w:val="24"/>
          <w:szCs w:val="24"/>
          <w:highlight w:val="none"/>
        </w:rPr>
        <w:t>根据</w:t>
      </w:r>
      <w:r>
        <w:rPr>
          <w:rFonts w:cs="宋体" w:asciiTheme="minorEastAsia" w:hAnsiTheme="minorEastAsia" w:eastAsiaTheme="minorEastAsia"/>
          <w:color w:val="000000"/>
          <w:sz w:val="24"/>
          <w:szCs w:val="24"/>
          <w:highlight w:val="none"/>
        </w:rPr>
        <w:t>服务对象的需要按食谱配送餐</w:t>
      </w:r>
      <w:r>
        <w:rPr>
          <w:rFonts w:hint="eastAsia" w:cs="宋体" w:asciiTheme="minorEastAsia" w:hAnsiTheme="minorEastAsia" w:eastAsiaTheme="minorEastAsia"/>
          <w:color w:val="000000"/>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（3）助浴服务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①助浴前</w:t>
      </w:r>
      <w:r>
        <w:rPr>
          <w:rFonts w:cs="宋体" w:asciiTheme="minorEastAsia" w:hAnsiTheme="minorEastAsia" w:eastAsiaTheme="minorEastAsia"/>
          <w:color w:val="000000"/>
          <w:sz w:val="24"/>
          <w:szCs w:val="24"/>
          <w:highlight w:val="none"/>
        </w:rPr>
        <w:t>应进行安全提示</w:t>
      </w:r>
      <w:r>
        <w:rPr>
          <w:rFonts w:hint="eastAsia" w:cs="宋体" w:asciiTheme="minorEastAsia" w:hAnsiTheme="minorEastAsia" w:eastAsiaTheme="minorEastAsia"/>
          <w:color w:val="000000"/>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②助浴过程中应有家属或其他监护人在场。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③助浴</w:t>
      </w:r>
      <w:r>
        <w:rPr>
          <w:rFonts w:cs="宋体" w:asciiTheme="minorEastAsia" w:hAnsiTheme="minorEastAsia" w:eastAsiaTheme="minorEastAsia"/>
          <w:color w:val="000000"/>
          <w:sz w:val="24"/>
          <w:szCs w:val="24"/>
          <w:highlight w:val="none"/>
        </w:rPr>
        <w:t>过程中应注意观察残疾人身体</w:t>
      </w:r>
      <w:r>
        <w:rPr>
          <w:rFonts w:hint="eastAsia" w:cs="宋体" w:asciiTheme="minorEastAsia" w:hAnsiTheme="minorEastAsia" w:eastAsiaTheme="minorEastAsia"/>
          <w:color w:val="000000"/>
          <w:sz w:val="24"/>
          <w:szCs w:val="24"/>
          <w:highlight w:val="none"/>
        </w:rPr>
        <w:t>情况</w:t>
      </w:r>
      <w:r>
        <w:rPr>
          <w:rFonts w:cs="宋体" w:asciiTheme="minorEastAsia" w:hAnsiTheme="minorEastAsia" w:eastAsiaTheme="minorEastAsia"/>
          <w:color w:val="000000"/>
          <w:sz w:val="24"/>
          <w:szCs w:val="24"/>
          <w:highlight w:val="none"/>
        </w:rPr>
        <w:t>，如遇</w:t>
      </w:r>
      <w:r>
        <w:rPr>
          <w:rFonts w:hint="eastAsia" w:cs="宋体" w:asciiTheme="minorEastAsia" w:hAnsiTheme="minorEastAsia" w:eastAsiaTheme="minorEastAsia"/>
          <w:color w:val="000000"/>
          <w:sz w:val="24"/>
          <w:szCs w:val="24"/>
          <w:highlight w:val="none"/>
        </w:rPr>
        <w:t>残疾人</w:t>
      </w:r>
      <w:r>
        <w:rPr>
          <w:rFonts w:cs="宋体" w:asciiTheme="minorEastAsia" w:hAnsiTheme="minorEastAsia" w:eastAsiaTheme="minorEastAsia"/>
          <w:color w:val="000000"/>
          <w:sz w:val="24"/>
          <w:szCs w:val="24"/>
          <w:highlight w:val="none"/>
        </w:rPr>
        <w:t>身体不适，协助采取相应</w:t>
      </w:r>
      <w:r>
        <w:rPr>
          <w:rFonts w:hint="eastAsia" w:cs="宋体" w:asciiTheme="minorEastAsia" w:hAnsiTheme="minorEastAsia" w:eastAsiaTheme="minorEastAsia"/>
          <w:color w:val="000000"/>
          <w:sz w:val="24"/>
          <w:szCs w:val="24"/>
          <w:highlight w:val="none"/>
        </w:rPr>
        <w:t>应急</w:t>
      </w:r>
      <w:r>
        <w:rPr>
          <w:rFonts w:cs="宋体" w:asciiTheme="minorEastAsia" w:hAnsiTheme="minorEastAsia" w:eastAsiaTheme="minorEastAsia"/>
          <w:color w:val="000000"/>
          <w:sz w:val="24"/>
          <w:szCs w:val="24"/>
          <w:highlight w:val="none"/>
        </w:rPr>
        <w:t>措施。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④外出</w:t>
      </w:r>
      <w:r>
        <w:rPr>
          <w:rFonts w:cs="宋体" w:asciiTheme="minorEastAsia" w:hAnsiTheme="minorEastAsia" w:eastAsiaTheme="minorEastAsia"/>
          <w:color w:val="000000"/>
          <w:sz w:val="24"/>
          <w:szCs w:val="24"/>
          <w:highlight w:val="none"/>
        </w:rPr>
        <w:t>助浴应选择就近有资质的公共洗浴场所，并注意</w:t>
      </w:r>
      <w:r>
        <w:rPr>
          <w:rFonts w:hint="eastAsia" w:cs="宋体" w:asciiTheme="minorEastAsia" w:hAnsiTheme="minorEastAsia" w:eastAsiaTheme="minorEastAsia"/>
          <w:color w:val="000000"/>
          <w:sz w:val="24"/>
          <w:szCs w:val="24"/>
          <w:highlight w:val="none"/>
        </w:rPr>
        <w:t>途中</w:t>
      </w:r>
      <w:r>
        <w:rPr>
          <w:rFonts w:cs="宋体" w:asciiTheme="minorEastAsia" w:hAnsiTheme="minorEastAsia" w:eastAsiaTheme="minorEastAsia"/>
          <w:color w:val="000000"/>
          <w:sz w:val="24"/>
          <w:szCs w:val="24"/>
          <w:highlight w:val="none"/>
        </w:rPr>
        <w:t>安全</w:t>
      </w:r>
      <w:r>
        <w:rPr>
          <w:rFonts w:hint="eastAsia" w:cs="宋体" w:asciiTheme="minorEastAsia" w:hAnsiTheme="minorEastAsia" w:eastAsiaTheme="minorEastAsia"/>
          <w:color w:val="000000"/>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（4）助行服务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①助行服务</w:t>
      </w:r>
      <w:r>
        <w:rPr>
          <w:rFonts w:cs="宋体" w:asciiTheme="minorEastAsia" w:hAnsiTheme="minorEastAsia" w:eastAsiaTheme="minorEastAsia"/>
          <w:color w:val="000000"/>
          <w:sz w:val="24"/>
          <w:szCs w:val="24"/>
          <w:highlight w:val="none"/>
        </w:rPr>
        <w:t>一般在残疾人住宅小区及周边区域内，应注意途中安全。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②使用</w:t>
      </w:r>
      <w:r>
        <w:rPr>
          <w:rFonts w:cs="宋体" w:asciiTheme="minorEastAsia" w:hAnsiTheme="minorEastAsia" w:eastAsiaTheme="minorEastAsia"/>
          <w:color w:val="000000"/>
          <w:sz w:val="24"/>
          <w:szCs w:val="24"/>
          <w:highlight w:val="none"/>
        </w:rPr>
        <w:t>助行器具应按助行器具的使用说明进行操作。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（5）代办</w:t>
      </w:r>
      <w:r>
        <w:rPr>
          <w:rFonts w:cs="宋体" w:asciiTheme="minorEastAsia" w:hAnsiTheme="minorEastAsia" w:eastAsiaTheme="minorEastAsia"/>
          <w:color w:val="000000"/>
          <w:sz w:val="24"/>
          <w:szCs w:val="24"/>
          <w:highlight w:val="none"/>
        </w:rPr>
        <w:t>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①代办</w:t>
      </w:r>
      <w:r>
        <w:rPr>
          <w:rFonts w:cs="宋体" w:asciiTheme="minorEastAsia" w:hAnsiTheme="minorEastAsia" w:eastAsiaTheme="minorEastAsia"/>
          <w:color w:val="000000"/>
          <w:sz w:val="24"/>
          <w:szCs w:val="24"/>
          <w:highlight w:val="none"/>
        </w:rPr>
        <w:t>服务范围一般为日常生活事务。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②代办</w:t>
      </w:r>
      <w:r>
        <w:rPr>
          <w:rFonts w:cs="宋体" w:asciiTheme="minorEastAsia" w:hAnsiTheme="minorEastAsia" w:eastAsiaTheme="minorEastAsia"/>
          <w:color w:val="000000"/>
          <w:sz w:val="24"/>
          <w:szCs w:val="24"/>
          <w:highlight w:val="none"/>
        </w:rPr>
        <w:t>服务时应当面清点</w:t>
      </w:r>
      <w:r>
        <w:rPr>
          <w:rFonts w:hint="eastAsia" w:cs="宋体" w:asciiTheme="minorEastAsia" w:hAnsiTheme="minorEastAsia" w:eastAsiaTheme="minorEastAsia"/>
          <w:color w:val="000000"/>
          <w:sz w:val="24"/>
          <w:szCs w:val="24"/>
          <w:highlight w:val="none"/>
        </w:rPr>
        <w:t>钱物</w:t>
      </w:r>
      <w:r>
        <w:rPr>
          <w:rFonts w:cs="宋体" w:asciiTheme="minorEastAsia" w:hAnsiTheme="minorEastAsia" w:eastAsiaTheme="minorEastAsia"/>
          <w:color w:val="000000"/>
          <w:sz w:val="24"/>
          <w:szCs w:val="24"/>
          <w:highlight w:val="none"/>
        </w:rPr>
        <w:t>、证件、单据等。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2．维修服务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按照服务</w:t>
      </w:r>
      <w:r>
        <w:rPr>
          <w:rFonts w:cs="宋体" w:asciiTheme="minorEastAsia" w:hAnsiTheme="minorEastAsia" w:eastAsiaTheme="minorEastAsia"/>
          <w:color w:val="000000"/>
          <w:sz w:val="24"/>
          <w:szCs w:val="24"/>
          <w:highlight w:val="none"/>
        </w:rPr>
        <w:t>目录和残疾人要求进行，维修后无安全隐患</w:t>
      </w:r>
      <w:r>
        <w:rPr>
          <w:rFonts w:hint="eastAsia" w:cs="宋体" w:asciiTheme="minorEastAsia" w:hAnsiTheme="minorEastAsia" w:eastAsiaTheme="minorEastAsia"/>
          <w:color w:val="000000"/>
          <w:sz w:val="24"/>
          <w:szCs w:val="24"/>
          <w:highlight w:val="none"/>
        </w:rPr>
        <w:t>，</w:t>
      </w:r>
      <w:r>
        <w:rPr>
          <w:rFonts w:cs="宋体" w:asciiTheme="minorEastAsia" w:hAnsiTheme="minorEastAsia" w:eastAsiaTheme="minorEastAsia"/>
          <w:color w:val="000000"/>
          <w:sz w:val="24"/>
          <w:szCs w:val="24"/>
          <w:highlight w:val="none"/>
        </w:rPr>
        <w:t>能正常使用。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3.康复</w:t>
      </w:r>
      <w:r>
        <w:rPr>
          <w:rFonts w:cs="宋体" w:asciiTheme="minorEastAsia" w:hAnsiTheme="minorEastAsia" w:eastAsiaTheme="minorEastAsia"/>
          <w:color w:val="000000"/>
          <w:sz w:val="24"/>
          <w:szCs w:val="24"/>
          <w:highlight w:val="none"/>
        </w:rPr>
        <w:t>护理服务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（1）生活</w:t>
      </w:r>
      <w:r>
        <w:rPr>
          <w:rFonts w:cs="宋体" w:asciiTheme="minorEastAsia" w:hAnsiTheme="minorEastAsia" w:eastAsiaTheme="minorEastAsia"/>
          <w:color w:val="000000"/>
          <w:sz w:val="24"/>
          <w:szCs w:val="24"/>
          <w:highlight w:val="none"/>
        </w:rPr>
        <w:t>护理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①个人</w:t>
      </w:r>
      <w:r>
        <w:rPr>
          <w:rFonts w:cs="宋体" w:asciiTheme="minorEastAsia" w:hAnsiTheme="minorEastAsia" w:eastAsiaTheme="minorEastAsia"/>
          <w:color w:val="000000"/>
          <w:sz w:val="24"/>
          <w:szCs w:val="24"/>
          <w:highlight w:val="none"/>
        </w:rPr>
        <w:t>卫生应协助到位，容貌整洁、衣着适度、指（</w:t>
      </w:r>
      <w:r>
        <w:rPr>
          <w:rFonts w:hint="eastAsia" w:cs="宋体" w:asciiTheme="minorEastAsia" w:hAnsiTheme="minorEastAsia" w:eastAsiaTheme="minorEastAsia"/>
          <w:color w:val="000000"/>
          <w:sz w:val="24"/>
          <w:szCs w:val="24"/>
          <w:highlight w:val="none"/>
        </w:rPr>
        <w:t>趾</w:t>
      </w:r>
      <w:r>
        <w:rPr>
          <w:rFonts w:cs="宋体" w:asciiTheme="minorEastAsia" w:hAnsiTheme="minorEastAsia" w:eastAsiaTheme="minorEastAsia"/>
          <w:color w:val="000000"/>
          <w:sz w:val="24"/>
          <w:szCs w:val="24"/>
          <w:highlight w:val="none"/>
        </w:rPr>
        <w:t>）</w:t>
      </w:r>
      <w:r>
        <w:rPr>
          <w:rFonts w:hint="eastAsia" w:cs="宋体" w:asciiTheme="minorEastAsia" w:hAnsiTheme="minorEastAsia" w:eastAsiaTheme="minorEastAsia"/>
          <w:color w:val="000000"/>
          <w:sz w:val="24"/>
          <w:szCs w:val="24"/>
          <w:highlight w:val="none"/>
        </w:rPr>
        <w:t>甲</w:t>
      </w:r>
      <w:r>
        <w:rPr>
          <w:rFonts w:cs="宋体" w:asciiTheme="minorEastAsia" w:hAnsiTheme="minorEastAsia" w:eastAsiaTheme="minorEastAsia"/>
          <w:color w:val="000000"/>
          <w:sz w:val="24"/>
          <w:szCs w:val="24"/>
          <w:highlight w:val="none"/>
        </w:rPr>
        <w:t>整洁、无异味。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②定期</w:t>
      </w:r>
      <w:r>
        <w:rPr>
          <w:rFonts w:cs="宋体" w:asciiTheme="minorEastAsia" w:hAnsiTheme="minorEastAsia" w:eastAsiaTheme="minorEastAsia"/>
          <w:color w:val="000000"/>
          <w:sz w:val="24"/>
          <w:szCs w:val="24"/>
          <w:highlight w:val="none"/>
        </w:rPr>
        <w:t>翻晒、更换床上用品，保持衣铺清洁、平整</w:t>
      </w:r>
      <w:r>
        <w:rPr>
          <w:rFonts w:hint="eastAsia" w:cs="宋体" w:asciiTheme="minorEastAsia" w:hAnsiTheme="minorEastAsia" w:eastAsiaTheme="minorEastAsia"/>
          <w:color w:val="000000"/>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（2）康复</w:t>
      </w:r>
      <w:r>
        <w:rPr>
          <w:rFonts w:cs="宋体" w:asciiTheme="minorEastAsia" w:hAnsiTheme="minorEastAsia" w:eastAsiaTheme="minorEastAsia"/>
          <w:color w:val="000000"/>
          <w:sz w:val="24"/>
          <w:szCs w:val="24"/>
          <w:highlight w:val="none"/>
        </w:rPr>
        <w:t>保健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①正确</w:t>
      </w:r>
      <w:r>
        <w:rPr>
          <w:rFonts w:cs="宋体" w:asciiTheme="minorEastAsia" w:hAnsiTheme="minorEastAsia" w:eastAsiaTheme="minorEastAsia"/>
          <w:color w:val="000000"/>
          <w:sz w:val="24"/>
          <w:szCs w:val="24"/>
          <w:highlight w:val="none"/>
        </w:rPr>
        <w:t>使用康复保健器材，了解服务对象的康复需求。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②由</w:t>
      </w:r>
      <w:r>
        <w:rPr>
          <w:rFonts w:cs="宋体" w:asciiTheme="minorEastAsia" w:hAnsiTheme="minorEastAsia" w:eastAsiaTheme="minorEastAsia"/>
          <w:color w:val="000000"/>
          <w:sz w:val="24"/>
          <w:szCs w:val="24"/>
          <w:highlight w:val="none"/>
        </w:rPr>
        <w:t>专业人员到服务对象家里指导</w:t>
      </w:r>
      <w:r>
        <w:rPr>
          <w:rFonts w:hint="eastAsia" w:cs="宋体" w:asciiTheme="minorEastAsia" w:hAnsiTheme="minorEastAsia" w:eastAsiaTheme="minorEastAsia"/>
          <w:color w:val="000000"/>
          <w:sz w:val="24"/>
          <w:szCs w:val="24"/>
          <w:highlight w:val="none"/>
        </w:rPr>
        <w:t>和</w:t>
      </w:r>
      <w:r>
        <w:rPr>
          <w:rFonts w:cs="宋体" w:asciiTheme="minorEastAsia" w:hAnsiTheme="minorEastAsia" w:eastAsiaTheme="minorEastAsia"/>
          <w:color w:val="000000"/>
          <w:sz w:val="24"/>
          <w:szCs w:val="24"/>
          <w:highlight w:val="none"/>
        </w:rPr>
        <w:t>开展康复保健活动。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（3）助医服务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color w:val="000000"/>
          <w:sz w:val="24"/>
          <w:szCs w:val="24"/>
          <w:highlight w:val="none"/>
          <w:lang w:eastAsia="zh-CN"/>
        </w:rPr>
      </w:pPr>
      <w:r>
        <w:rPr>
          <w:rFonts w:hint="eastAsia" w:cs="宋体" w:asciiTheme="minorEastAsia" w:hAnsiTheme="minorEastAsia" w:eastAsiaTheme="minorEastAsia"/>
          <w:color w:val="000000"/>
          <w:sz w:val="24"/>
          <w:szCs w:val="24"/>
          <w:highlight w:val="none"/>
        </w:rPr>
        <w:t>①陪同就诊应注意途中安全</w:t>
      </w:r>
      <w:r>
        <w:rPr>
          <w:rFonts w:hint="eastAsia" w:cs="宋体" w:asciiTheme="minorEastAsia" w:hAnsiTheme="minorEastAsia" w:eastAsiaTheme="minorEastAsia"/>
          <w:color w:val="000000"/>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②及时</w:t>
      </w:r>
      <w:r>
        <w:rPr>
          <w:rFonts w:cs="宋体" w:asciiTheme="minorEastAsia" w:hAnsiTheme="minorEastAsia" w:eastAsiaTheme="minorEastAsia"/>
          <w:color w:val="000000"/>
          <w:sz w:val="24"/>
          <w:szCs w:val="24"/>
          <w:highlight w:val="none"/>
        </w:rPr>
        <w:t>向残疾人家属或者其他监护人反馈就诊情况。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③代为</w:t>
      </w:r>
      <w:r>
        <w:rPr>
          <w:rFonts w:cs="宋体" w:asciiTheme="minorEastAsia" w:hAnsiTheme="minorEastAsia" w:eastAsiaTheme="minorEastAsia"/>
          <w:color w:val="000000"/>
          <w:sz w:val="24"/>
          <w:szCs w:val="24"/>
          <w:highlight w:val="none"/>
        </w:rPr>
        <w:t>配药的范围为诊断明确、病情稳定、治疗方案确定的常见病、慢性病。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④代为</w:t>
      </w:r>
      <w:r>
        <w:rPr>
          <w:rFonts w:cs="宋体" w:asciiTheme="minorEastAsia" w:hAnsiTheme="minorEastAsia" w:eastAsiaTheme="minorEastAsia"/>
          <w:color w:val="000000"/>
          <w:sz w:val="24"/>
          <w:szCs w:val="24"/>
          <w:highlight w:val="none"/>
        </w:rPr>
        <w:t>配药应做好当面清点钱款和药物等。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4</w:t>
      </w:r>
      <w:r>
        <w:rPr>
          <w:rFonts w:cs="宋体" w:asciiTheme="minorEastAsia" w:hAnsiTheme="minorEastAsia" w:eastAsiaTheme="minorEastAsia"/>
          <w:color w:val="000000"/>
          <w:sz w:val="24"/>
          <w:szCs w:val="24"/>
          <w:highlight w:val="none"/>
        </w:rPr>
        <w:t>.</w:t>
      </w:r>
      <w:r>
        <w:rPr>
          <w:rFonts w:hint="eastAsia" w:cs="宋体" w:asciiTheme="minorEastAsia" w:hAnsiTheme="minorEastAsia" w:eastAsiaTheme="minorEastAsia"/>
          <w:color w:val="000000"/>
          <w:sz w:val="24"/>
          <w:szCs w:val="24"/>
          <w:highlight w:val="none"/>
        </w:rPr>
        <w:t>精神慰藉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精神慰藉以舒缓心情、排遣孤独为原则。</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四、报价要求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bCs/>
          <w:color w:val="auto"/>
          <w:sz w:val="24"/>
          <w:szCs w:val="24"/>
          <w:highlight w:val="none"/>
          <w:lang w:val="en-US" w:eastAsia="zh-CN"/>
        </w:rPr>
      </w:pPr>
      <w:r>
        <w:rPr>
          <w:rFonts w:hint="eastAsia" w:cs="宋体" w:asciiTheme="minorEastAsia" w:hAnsiTheme="minorEastAsia" w:eastAsiaTheme="minorEastAsia"/>
          <w:bCs/>
          <w:color w:val="auto"/>
          <w:sz w:val="24"/>
          <w:szCs w:val="24"/>
          <w:highlight w:val="none"/>
          <w:lang w:val="en-US" w:eastAsia="zh-CN"/>
        </w:rPr>
        <w:t>1、本项目预算：140.4万元/年；最高限价：140.4万元/年。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bCs/>
          <w:color w:val="auto"/>
          <w:sz w:val="24"/>
          <w:szCs w:val="24"/>
          <w:highlight w:val="none"/>
          <w:lang w:val="en-US" w:eastAsia="zh-CN"/>
        </w:rPr>
        <w:t>2、</w:t>
      </w:r>
      <w:r>
        <w:rPr>
          <w:rFonts w:hint="eastAsia" w:ascii="宋体" w:hAnsi="宋体" w:eastAsia="宋体" w:cs="宋体"/>
          <w:spacing w:val="8"/>
          <w:sz w:val="24"/>
          <w:szCs w:val="24"/>
          <w:highlight w:val="none"/>
        </w:rPr>
        <w:t>本</w:t>
      </w:r>
      <w:r>
        <w:rPr>
          <w:rFonts w:hint="eastAsia" w:ascii="宋体" w:hAnsi="宋体" w:eastAsia="宋体" w:cs="宋体"/>
          <w:spacing w:val="7"/>
          <w:sz w:val="24"/>
          <w:szCs w:val="24"/>
          <w:highlight w:val="none"/>
        </w:rPr>
        <w:t>项</w:t>
      </w:r>
      <w:r>
        <w:rPr>
          <w:rFonts w:hint="eastAsia" w:ascii="宋体" w:hAnsi="宋体" w:eastAsia="宋体" w:cs="宋体"/>
          <w:spacing w:val="4"/>
          <w:sz w:val="24"/>
          <w:szCs w:val="24"/>
          <w:highlight w:val="none"/>
        </w:rPr>
        <w:t>目采用</w:t>
      </w:r>
      <w:r>
        <w:rPr>
          <w:rFonts w:hint="eastAsia" w:ascii="宋体" w:hAnsi="宋体" w:eastAsia="宋体" w:cs="宋体"/>
          <w:spacing w:val="4"/>
          <w:sz w:val="24"/>
          <w:szCs w:val="24"/>
          <w:highlight w:val="none"/>
          <w:lang w:val="en-US" w:eastAsia="zh-CN"/>
        </w:rPr>
        <w:t>固定价格</w:t>
      </w:r>
      <w:r>
        <w:rPr>
          <w:rFonts w:hint="eastAsia" w:ascii="宋体" w:hAnsi="宋体" w:eastAsia="宋体" w:cs="宋体"/>
          <w:spacing w:val="4"/>
          <w:sz w:val="24"/>
          <w:szCs w:val="24"/>
          <w:highlight w:val="none"/>
        </w:rPr>
        <w:t>采购</w:t>
      </w:r>
      <w:r>
        <w:rPr>
          <w:rFonts w:hint="eastAsia" w:cs="宋体" w:asciiTheme="minorEastAsia" w:hAnsiTheme="minorEastAsia" w:eastAsiaTheme="minorEastAsia"/>
          <w:bCs/>
          <w:color w:val="auto"/>
          <w:sz w:val="24"/>
          <w:szCs w:val="24"/>
          <w:highlight w:val="none"/>
        </w:rPr>
        <w:t>，</w:t>
      </w:r>
      <w:r>
        <w:rPr>
          <w:rFonts w:hint="eastAsia" w:ascii="宋体" w:hAnsi="宋体" w:eastAsia="宋体" w:cs="宋体"/>
          <w:color w:val="000000" w:themeColor="text1"/>
          <w:sz w:val="24"/>
          <w:szCs w:val="24"/>
          <w:highlight w:val="none"/>
          <w14:textFill>
            <w14:solidFill>
              <w14:schemeClr w14:val="tx1"/>
            </w14:solidFill>
          </w14:textFill>
        </w:rPr>
        <w:t>统一</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cs="宋体" w:asciiTheme="minorEastAsia" w:hAnsiTheme="minorEastAsia" w:eastAsiaTheme="minorEastAsia"/>
          <w:bCs/>
          <w:color w:val="auto"/>
          <w:sz w:val="24"/>
          <w:szCs w:val="24"/>
          <w:highlight w:val="none"/>
          <w:lang w:val="en-US" w:eastAsia="zh-CN"/>
        </w:rPr>
        <w:t>300</w:t>
      </w:r>
      <w:r>
        <w:rPr>
          <w:rFonts w:ascii="宋体" w:hAnsi="宋体" w:eastAsia="宋体" w:cs="宋体"/>
          <w:bCs/>
          <w:color w:val="auto"/>
          <w:sz w:val="24"/>
          <w:highlight w:val="none"/>
        </w:rPr>
        <w:t>元/人/月</w:t>
      </w:r>
      <w:r>
        <w:rPr>
          <w:rFonts w:hint="eastAsia" w:ascii="宋体" w:hAnsi="宋体" w:eastAsia="宋体" w:cs="宋体"/>
          <w:color w:val="000000" w:themeColor="text1"/>
          <w:sz w:val="24"/>
          <w:szCs w:val="24"/>
          <w:highlight w:val="none"/>
          <w14:textFill>
            <w14:solidFill>
              <w14:schemeClr w14:val="tx1"/>
            </w14:solidFill>
          </w14:textFill>
        </w:rPr>
        <w:t>支付</w:t>
      </w:r>
      <w:r>
        <w:rPr>
          <w:rFonts w:hint="eastAsia" w:ascii="宋体" w:hAnsi="宋体" w:eastAsia="宋体" w:cs="宋体"/>
          <w:color w:val="000000" w:themeColor="text1"/>
          <w:sz w:val="24"/>
          <w:szCs w:val="24"/>
          <w:highlight w:val="none"/>
          <w:lang w:val="en-US" w:eastAsia="zh-CN"/>
          <w14:textFill>
            <w14:solidFill>
              <w14:schemeClr w14:val="tx1"/>
            </w14:solidFill>
          </w14:textFill>
        </w:rPr>
        <w:t>给</w:t>
      </w:r>
      <w:r>
        <w:rPr>
          <w:rFonts w:hint="eastAsia" w:ascii="宋体" w:hAnsi="宋体" w:eastAsia="宋体" w:cs="宋体"/>
          <w:color w:val="000000" w:themeColor="text1"/>
          <w:sz w:val="24"/>
          <w:szCs w:val="24"/>
          <w:highlight w:val="none"/>
          <w14:textFill>
            <w14:solidFill>
              <w14:schemeClr w14:val="tx1"/>
            </w14:solidFill>
          </w14:textFill>
        </w:rPr>
        <w:t>成交供应商</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b/>
          <w:spacing w:val="-2"/>
          <w:sz w:val="24"/>
          <w:szCs w:val="24"/>
          <w:highlight w:val="none"/>
        </w:rPr>
        <w:t>供应商无需报价</w:t>
      </w:r>
      <w:r>
        <w:rPr>
          <w:rFonts w:hint="eastAsia" w:ascii="宋体" w:hAnsi="宋体" w:eastAsia="宋体" w:cs="宋体"/>
          <w:spacing w:val="-2"/>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cs="宋体" w:asciiTheme="minorEastAsia" w:hAnsiTheme="minorEastAsia" w:eastAsiaTheme="minorEastAsia"/>
          <w:b/>
          <w:bCs/>
          <w:color w:val="000000"/>
          <w:sz w:val="24"/>
          <w:szCs w:val="24"/>
          <w:highlight w:val="none"/>
        </w:rPr>
      </w:pPr>
      <w:r>
        <w:rPr>
          <w:rFonts w:hint="eastAsia" w:cs="宋体" w:asciiTheme="minorEastAsia" w:hAnsiTheme="minorEastAsia" w:eastAsiaTheme="minorEastAsia"/>
          <w:b/>
          <w:bCs/>
          <w:color w:val="000000"/>
          <w:sz w:val="24"/>
          <w:szCs w:val="24"/>
          <w:highlight w:val="none"/>
        </w:rPr>
        <w:t>五、人员到岗及社保购买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1、为保证项目人员稳定，</w:t>
      </w:r>
      <w:r>
        <w:rPr>
          <w:rFonts w:hint="eastAsia" w:cs="宋体" w:asciiTheme="minorEastAsia" w:hAnsiTheme="minorEastAsia" w:eastAsiaTheme="minorEastAsia"/>
          <w:color w:val="000000"/>
          <w:sz w:val="24"/>
          <w:szCs w:val="24"/>
          <w:highlight w:val="none"/>
          <w:lang w:val="en-US" w:eastAsia="zh-CN"/>
        </w:rPr>
        <w:t>成交</w:t>
      </w:r>
      <w:r>
        <w:rPr>
          <w:rFonts w:hint="eastAsia" w:cs="宋体" w:asciiTheme="minorEastAsia" w:hAnsiTheme="minorEastAsia" w:eastAsiaTheme="minorEastAsia"/>
          <w:color w:val="000000"/>
          <w:sz w:val="24"/>
          <w:szCs w:val="24"/>
          <w:highlight w:val="none"/>
        </w:rPr>
        <w:t>供应商必须为本项目的服务人员签订劳动合同并按相关规定购买社会保险，购买社保人员名单需与项目服务人员一致。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2、为保障服务质量，服务人员数量与服务对象数量须相匹配，目前店埠镇和肥东经济开发区符合条件的残疾人居家安养服务对象</w:t>
      </w:r>
      <w:r>
        <w:rPr>
          <w:rFonts w:hint="eastAsia" w:cs="宋体" w:asciiTheme="minorEastAsia" w:hAnsiTheme="minorEastAsia" w:eastAsiaTheme="minorEastAsia"/>
          <w:color w:val="000000"/>
          <w:sz w:val="24"/>
          <w:szCs w:val="24"/>
          <w:highlight w:val="none"/>
          <w:lang w:val="en-US" w:eastAsia="zh-CN"/>
        </w:rPr>
        <w:t>390</w:t>
      </w:r>
      <w:r>
        <w:rPr>
          <w:rFonts w:hint="eastAsia" w:cs="宋体" w:asciiTheme="minorEastAsia" w:hAnsiTheme="minorEastAsia" w:eastAsiaTheme="minorEastAsia"/>
          <w:color w:val="000000"/>
          <w:sz w:val="24"/>
          <w:szCs w:val="24"/>
          <w:highlight w:val="none"/>
        </w:rPr>
        <w:t>余人，参照前期合肥市残疾人托养服务工作开展效果及店埠和肥东经济开发区实际情况，服务人员与服务对象配比1:10比较合理，所以须配备服务人员至少</w:t>
      </w:r>
      <w:r>
        <w:rPr>
          <w:rFonts w:hint="eastAsia" w:cs="宋体" w:asciiTheme="minorEastAsia" w:hAnsiTheme="minorEastAsia" w:eastAsiaTheme="minorEastAsia"/>
          <w:color w:val="000000"/>
          <w:sz w:val="24"/>
          <w:szCs w:val="24"/>
          <w:highlight w:val="none"/>
          <w:lang w:val="en-US" w:eastAsia="zh-CN"/>
        </w:rPr>
        <w:t>39</w:t>
      </w:r>
      <w:r>
        <w:rPr>
          <w:rFonts w:hint="eastAsia" w:cs="宋体" w:asciiTheme="minorEastAsia" w:hAnsiTheme="minorEastAsia" w:eastAsiaTheme="minorEastAsia"/>
          <w:color w:val="000000"/>
          <w:sz w:val="24"/>
          <w:szCs w:val="24"/>
          <w:highlight w:val="none"/>
        </w:rPr>
        <w:t>人</w:t>
      </w:r>
      <w:r>
        <w:rPr>
          <w:rFonts w:hint="eastAsia" w:cs="宋体" w:asciiTheme="minorEastAsia" w:hAnsiTheme="minorEastAsia" w:eastAsiaTheme="minorEastAsia"/>
          <w:color w:val="000000"/>
          <w:sz w:val="24"/>
          <w:szCs w:val="24"/>
          <w:highlight w:val="none"/>
          <w:lang w:eastAsia="zh-CN"/>
        </w:rPr>
        <w:t>，</w:t>
      </w:r>
      <w:r>
        <w:rPr>
          <w:rFonts w:hint="eastAsia" w:cs="宋体" w:asciiTheme="minorEastAsia" w:hAnsiTheme="minorEastAsia" w:eastAsiaTheme="minorEastAsia"/>
          <w:color w:val="000000"/>
          <w:sz w:val="24"/>
          <w:szCs w:val="24"/>
          <w:highlight w:val="none"/>
          <w:lang w:val="en-US" w:eastAsia="zh-CN"/>
        </w:rPr>
        <w:t>包含项目负责人、等等</w:t>
      </w:r>
      <w:r>
        <w:rPr>
          <w:rFonts w:hint="eastAsia" w:cs="宋体" w:asciiTheme="minorEastAsia" w:hAnsiTheme="minorEastAsia" w:eastAsiaTheme="minorEastAsia"/>
          <w:color w:val="000000"/>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3、</w:t>
      </w:r>
      <w:r>
        <w:rPr>
          <w:rFonts w:hint="eastAsia" w:cs="宋体" w:asciiTheme="minorEastAsia" w:hAnsiTheme="minorEastAsia" w:eastAsiaTheme="minorEastAsia"/>
          <w:color w:val="000000"/>
          <w:sz w:val="24"/>
          <w:szCs w:val="24"/>
          <w:highlight w:val="none"/>
          <w:lang w:val="en-US" w:eastAsia="zh-CN"/>
        </w:rPr>
        <w:t>成交</w:t>
      </w:r>
      <w:r>
        <w:rPr>
          <w:rFonts w:hint="eastAsia" w:cs="宋体" w:asciiTheme="minorEastAsia" w:hAnsiTheme="minorEastAsia" w:eastAsiaTheme="minorEastAsia"/>
          <w:color w:val="000000"/>
          <w:sz w:val="24"/>
          <w:szCs w:val="24"/>
          <w:highlight w:val="none"/>
        </w:rPr>
        <w:t>供应商需每季度向采购人提供合同及社会保险缴费证明材料（以社保局打印文件为准）查验。如未能足额支付工资、购买保险人数少于实际服务人员的，</w:t>
      </w:r>
      <w:r>
        <w:rPr>
          <w:rFonts w:hint="eastAsia" w:cs="宋体" w:asciiTheme="minorEastAsia" w:hAnsiTheme="minorEastAsia" w:eastAsiaTheme="minorEastAsia"/>
          <w:color w:val="000000"/>
          <w:sz w:val="24"/>
          <w:szCs w:val="24"/>
          <w:highlight w:val="none"/>
          <w:lang w:val="en-US" w:eastAsia="zh-CN"/>
        </w:rPr>
        <w:t>成交供应商承担由此造成的全部责任</w:t>
      </w:r>
      <w:r>
        <w:rPr>
          <w:rFonts w:hint="eastAsia" w:cs="宋体" w:asciiTheme="minorEastAsia" w:hAnsiTheme="minorEastAsia" w:eastAsiaTheme="minorEastAsia"/>
          <w:color w:val="000000"/>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b/>
          <w:sz w:val="24"/>
          <w:szCs w:val="18"/>
          <w:highlight w:val="none"/>
        </w:rPr>
      </w:pPr>
      <w:r>
        <w:rPr>
          <w:rFonts w:hint="eastAsia" w:ascii="宋体" w:hAnsi="宋体" w:eastAsia="宋体"/>
          <w:b/>
          <w:sz w:val="24"/>
          <w:szCs w:val="18"/>
          <w:highlight w:val="none"/>
          <w:lang w:val="en-US" w:eastAsia="zh-CN"/>
        </w:rPr>
        <w:t>六</w:t>
      </w:r>
      <w:r>
        <w:rPr>
          <w:rFonts w:hint="eastAsia" w:ascii="宋体" w:hAnsi="宋体" w:eastAsia="宋体"/>
          <w:b/>
          <w:sz w:val="24"/>
          <w:szCs w:val="18"/>
          <w:highlight w:val="none"/>
        </w:rPr>
        <w:t>、验收要求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验收时，由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lang w:val="en-US" w:eastAsia="zh-CN"/>
        </w:rPr>
        <w:t>组织</w:t>
      </w:r>
      <w:r>
        <w:rPr>
          <w:rFonts w:hint="eastAsia" w:ascii="宋体" w:hAnsi="宋体" w:eastAsia="宋体" w:cs="宋体"/>
          <w:sz w:val="24"/>
          <w:szCs w:val="24"/>
          <w:highlight w:val="none"/>
        </w:rPr>
        <w:t>验收小组，验收小组应严格依照采购文件、采购合同及相关验收规范进行核对、验收，形成验收</w:t>
      </w:r>
      <w:r>
        <w:rPr>
          <w:rFonts w:hint="eastAsia" w:ascii="宋体" w:hAnsi="宋体" w:eastAsia="宋体" w:cs="宋体"/>
          <w:b w:val="0"/>
          <w:bCs w:val="0"/>
          <w:sz w:val="24"/>
          <w:szCs w:val="24"/>
          <w:highlight w:val="none"/>
        </w:rPr>
        <w:t>结论，并出具书面验收报告。</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b w:val="0"/>
          <w:bCs w:val="0"/>
          <w:color w:val="auto"/>
          <w:highlight w:val="none"/>
        </w:rPr>
      </w:pPr>
      <w:r>
        <w:rPr>
          <w:rFonts w:hint="eastAsia" w:ascii="宋体" w:hAnsi="宋体" w:eastAsia="宋体" w:cs="宋体"/>
          <w:b w:val="0"/>
          <w:bCs w:val="0"/>
          <w:color w:val="auto"/>
          <w:sz w:val="24"/>
          <w:szCs w:val="24"/>
          <w:highlight w:val="none"/>
          <w:lang w:val="en-US" w:eastAsia="zh-CN"/>
        </w:rPr>
        <w:t>政府向社会公众提供的公共服务项目，采购文件应写明验收时邀请服务对象参与并出具意见、验收结果应该向社会公告。</w:t>
      </w:r>
    </w:p>
    <w:p>
      <w:pPr>
        <w:spacing w:line="360" w:lineRule="auto"/>
        <w:ind w:firstLine="437"/>
        <w:rPr>
          <w:rFonts w:hint="eastAsia" w:ascii="宋体" w:hAnsi="宋体" w:eastAsia="宋体"/>
          <w:b/>
          <w:sz w:val="24"/>
          <w:szCs w:val="18"/>
          <w:highlight w:val="none"/>
          <w:lang w:val="en-US" w:eastAsia="zh-CN"/>
        </w:rPr>
      </w:pPr>
      <w:r>
        <w:rPr>
          <w:rFonts w:hint="eastAsia" w:ascii="宋体" w:hAnsi="宋体" w:eastAsia="宋体"/>
          <w:b/>
          <w:sz w:val="24"/>
          <w:szCs w:val="18"/>
          <w:highlight w:val="none"/>
          <w:lang w:val="en-US" w:eastAsia="zh-CN"/>
        </w:rPr>
        <w:t>七、附件</w:t>
      </w:r>
    </w:p>
    <w:p>
      <w:pPr>
        <w:pStyle w:val="2"/>
        <w:jc w:val="center"/>
        <w:rPr>
          <w:rFonts w:hint="eastAsia"/>
          <w:highlight w:val="none"/>
          <w:lang w:val="en-US" w:eastAsia="zh-CN"/>
        </w:rPr>
      </w:pPr>
      <w:bookmarkStart w:id="0" w:name="RANGE!A1:G32"/>
      <w:r>
        <w:rPr>
          <w:rFonts w:hint="eastAsia" w:ascii="宋体" w:hAnsi="宋体" w:eastAsia="宋体" w:cs="宋体"/>
          <w:b/>
          <w:sz w:val="24"/>
          <w:szCs w:val="24"/>
          <w:highlight w:val="none"/>
          <w:lang w:val="en-US" w:eastAsia="zh-CN"/>
        </w:rPr>
        <w:t>肥东县2025年政府购买残疾人居家安养服务项目收费价格</w:t>
      </w:r>
      <w:bookmarkEnd w:id="0"/>
      <w:r>
        <w:rPr>
          <w:rFonts w:hint="eastAsia" w:ascii="宋体" w:hAnsi="宋体" w:eastAsia="宋体" w:cs="宋体"/>
          <w:b/>
          <w:sz w:val="24"/>
          <w:szCs w:val="24"/>
          <w:highlight w:val="none"/>
          <w:lang w:val="en-US" w:eastAsia="zh-CN"/>
        </w:rPr>
        <w:t>表</w:t>
      </w:r>
    </w:p>
    <w:tbl>
      <w:tblPr>
        <w:tblStyle w:val="4"/>
        <w:tblW w:w="10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200"/>
        <w:gridCol w:w="1463"/>
        <w:gridCol w:w="2118"/>
        <w:gridCol w:w="3357"/>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Align w:val="center"/>
          </w:tcPr>
          <w:p>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类别</w:t>
            </w:r>
          </w:p>
        </w:tc>
        <w:tc>
          <w:tcPr>
            <w:tcW w:w="1200" w:type="dxa"/>
            <w:vAlign w:val="center"/>
          </w:tcPr>
          <w:p>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服务项目</w:t>
            </w:r>
          </w:p>
        </w:tc>
        <w:tc>
          <w:tcPr>
            <w:tcW w:w="1463" w:type="dxa"/>
            <w:vAlign w:val="center"/>
          </w:tcPr>
          <w:p>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最高价格</w:t>
            </w:r>
          </w:p>
        </w:tc>
        <w:tc>
          <w:tcPr>
            <w:tcW w:w="2118" w:type="dxa"/>
            <w:vAlign w:val="center"/>
          </w:tcPr>
          <w:p>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服务内容</w:t>
            </w:r>
          </w:p>
        </w:tc>
        <w:tc>
          <w:tcPr>
            <w:tcW w:w="3357" w:type="dxa"/>
            <w:vAlign w:val="center"/>
          </w:tcPr>
          <w:p>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服务标准</w:t>
            </w:r>
          </w:p>
        </w:tc>
        <w:tc>
          <w:tcPr>
            <w:tcW w:w="1359" w:type="dxa"/>
            <w:vAlign w:val="center"/>
          </w:tcPr>
          <w:p>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Merge w:val="restart"/>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生活照料</w:t>
            </w:r>
          </w:p>
        </w:tc>
        <w:tc>
          <w:tcPr>
            <w:tcW w:w="1200"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打包式家庭日常清理保洁</w:t>
            </w:r>
          </w:p>
        </w:tc>
        <w:tc>
          <w:tcPr>
            <w:tcW w:w="1463"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25元/小时</w:t>
            </w:r>
          </w:p>
        </w:tc>
        <w:tc>
          <w:tcPr>
            <w:tcW w:w="2118"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卫生间、厨房、卧室、客厅的地面、门窗、家具保洁，机洗衣物、窗帘、被单</w:t>
            </w:r>
          </w:p>
        </w:tc>
        <w:tc>
          <w:tcPr>
            <w:tcW w:w="3357"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地面无垃圾，墙面无灰尘，家具无积尘，玻璃、窗框无污渍、水渍，窗纱无尘土，窗台无污渍、尘土，衣物、窗帘等清洗干净</w:t>
            </w:r>
          </w:p>
        </w:tc>
        <w:tc>
          <w:tcPr>
            <w:tcW w:w="1359"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2小时起步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200" w:type="dxa"/>
            <w:vMerge w:val="restart"/>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清洗油烟机</w:t>
            </w:r>
          </w:p>
        </w:tc>
        <w:tc>
          <w:tcPr>
            <w:tcW w:w="1463"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中式 60元/台</w:t>
            </w:r>
          </w:p>
        </w:tc>
        <w:tc>
          <w:tcPr>
            <w:tcW w:w="2118" w:type="dxa"/>
            <w:vMerge w:val="restart"/>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外壁、风扇叶轮、油盒的清洁及拆卸、安装</w:t>
            </w:r>
          </w:p>
        </w:tc>
        <w:tc>
          <w:tcPr>
            <w:tcW w:w="3357" w:type="dxa"/>
            <w:vMerge w:val="restart"/>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服务人员自带工具，清洗后，外壁、风扇叶轮、油盒表面清洁，无污渍，清洗过程中及结束后应注意保持室内清洁</w:t>
            </w:r>
          </w:p>
        </w:tc>
        <w:tc>
          <w:tcPr>
            <w:tcW w:w="1359" w:type="dxa"/>
            <w:vMerge w:val="restart"/>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200"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463"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欧式 80元/台</w:t>
            </w:r>
          </w:p>
        </w:tc>
        <w:tc>
          <w:tcPr>
            <w:tcW w:w="2118"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3357"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359" w:type="dxa"/>
            <w:vMerge w:val="continue"/>
            <w:vAlign w:val="center"/>
          </w:tcPr>
          <w:p>
            <w:pPr>
              <w:widowControl/>
              <w:spacing w:line="360" w:lineRule="auto"/>
              <w:jc w:val="left"/>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200"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清洗燃气灶</w:t>
            </w:r>
          </w:p>
        </w:tc>
        <w:tc>
          <w:tcPr>
            <w:tcW w:w="1463"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25元/台</w:t>
            </w:r>
          </w:p>
        </w:tc>
        <w:tc>
          <w:tcPr>
            <w:tcW w:w="2118"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面板、灶头等清洗</w:t>
            </w:r>
          </w:p>
        </w:tc>
        <w:tc>
          <w:tcPr>
            <w:tcW w:w="3357"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面板、灶头等部位表面清洁，清洗过程中应注意安全</w:t>
            </w:r>
          </w:p>
        </w:tc>
        <w:tc>
          <w:tcPr>
            <w:tcW w:w="1359"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9"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200"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送餐服务</w:t>
            </w:r>
          </w:p>
        </w:tc>
        <w:tc>
          <w:tcPr>
            <w:tcW w:w="1463"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元/次</w:t>
            </w:r>
          </w:p>
        </w:tc>
        <w:tc>
          <w:tcPr>
            <w:tcW w:w="2118"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送餐服务（含服务费及餐费）</w:t>
            </w:r>
          </w:p>
        </w:tc>
        <w:tc>
          <w:tcPr>
            <w:tcW w:w="3357"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服务人员根据残疾人要求，将残疾人预定的饭菜及时送上门</w:t>
            </w:r>
          </w:p>
        </w:tc>
        <w:tc>
          <w:tcPr>
            <w:tcW w:w="1359"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中餐（两荤两素）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200"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助浴服务</w:t>
            </w:r>
          </w:p>
        </w:tc>
        <w:tc>
          <w:tcPr>
            <w:tcW w:w="1463"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30元/次</w:t>
            </w:r>
          </w:p>
        </w:tc>
        <w:tc>
          <w:tcPr>
            <w:tcW w:w="2118"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协助残疾人洗浴</w:t>
            </w:r>
          </w:p>
        </w:tc>
        <w:tc>
          <w:tcPr>
            <w:tcW w:w="3357"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服务人员应充分了解残疾人的生理特点及注意事项，服务过程中尊重残疾人的个人意愿，保护残疾人安全</w:t>
            </w:r>
          </w:p>
        </w:tc>
        <w:tc>
          <w:tcPr>
            <w:tcW w:w="1359"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须有残疾人家属或监护人陪同才可进行，不得独自进行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200"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助行服务</w:t>
            </w:r>
          </w:p>
        </w:tc>
        <w:tc>
          <w:tcPr>
            <w:tcW w:w="1463"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25元/小时</w:t>
            </w:r>
          </w:p>
        </w:tc>
        <w:tc>
          <w:tcPr>
            <w:tcW w:w="2118"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陪同购物、参加社会活动、外出活动</w:t>
            </w:r>
          </w:p>
        </w:tc>
        <w:tc>
          <w:tcPr>
            <w:tcW w:w="3357"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尊重残疾人意愿，保护残疾人安全</w:t>
            </w:r>
          </w:p>
        </w:tc>
        <w:tc>
          <w:tcPr>
            <w:tcW w:w="1359"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一般在残疾人住宅小区及周边区域内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200"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代办服务</w:t>
            </w:r>
          </w:p>
        </w:tc>
        <w:tc>
          <w:tcPr>
            <w:tcW w:w="1463"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15元/次</w:t>
            </w:r>
          </w:p>
        </w:tc>
        <w:tc>
          <w:tcPr>
            <w:tcW w:w="2118"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代换煤气、代办各种手续、代缴各种费用等</w:t>
            </w:r>
          </w:p>
        </w:tc>
        <w:tc>
          <w:tcPr>
            <w:tcW w:w="3357"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按残疾人要求办理，当面清点钱物、单据等</w:t>
            </w:r>
          </w:p>
        </w:tc>
        <w:tc>
          <w:tcPr>
            <w:tcW w:w="1359"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200" w:type="dxa"/>
            <w:vAlign w:val="center"/>
          </w:tcPr>
          <w:p>
            <w:pPr>
              <w:widowControl/>
              <w:spacing w:line="360" w:lineRule="auto"/>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陪同服务</w:t>
            </w:r>
          </w:p>
        </w:tc>
        <w:tc>
          <w:tcPr>
            <w:tcW w:w="1463" w:type="dxa"/>
            <w:vAlign w:val="center"/>
          </w:tcPr>
          <w:p>
            <w:pPr>
              <w:widowControl/>
              <w:spacing w:line="360" w:lineRule="auto"/>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20元/小时</w:t>
            </w:r>
          </w:p>
        </w:tc>
        <w:tc>
          <w:tcPr>
            <w:tcW w:w="2118" w:type="dxa"/>
            <w:vAlign w:val="center"/>
          </w:tcPr>
          <w:p>
            <w:pPr>
              <w:widowControl/>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陪同买菜、陪同购物等。</w:t>
            </w:r>
          </w:p>
        </w:tc>
        <w:tc>
          <w:tcPr>
            <w:tcW w:w="3357" w:type="dxa"/>
            <w:vAlign w:val="center"/>
          </w:tcPr>
          <w:p>
            <w:pPr>
              <w:widowControl/>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服务事先应充分了解残疾人的身体状况，在残疾人身体条件允许的情况下开展服务，陪同过程中应充分考虑残疾人的行动特点，及时提醒，注意保护残疾人安全，服务结束时应保证残疾人处于安全状态后方可离开。</w:t>
            </w:r>
          </w:p>
        </w:tc>
        <w:tc>
          <w:tcPr>
            <w:tcW w:w="1359" w:type="dxa"/>
            <w:vAlign w:val="center"/>
          </w:tcPr>
          <w:p>
            <w:pPr>
              <w:widowControl/>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根据残疾人身体情况可适当调整服务价格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200"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理发</w:t>
            </w:r>
          </w:p>
        </w:tc>
        <w:tc>
          <w:tcPr>
            <w:tcW w:w="1463"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上门理发</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20元/次</w:t>
            </w:r>
          </w:p>
        </w:tc>
        <w:tc>
          <w:tcPr>
            <w:tcW w:w="2118"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洗发、理发、剃须</w:t>
            </w:r>
          </w:p>
        </w:tc>
        <w:tc>
          <w:tcPr>
            <w:tcW w:w="3357"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服务人员自带理发工具，服务过程中尊重残疾人意愿</w:t>
            </w:r>
          </w:p>
        </w:tc>
        <w:tc>
          <w:tcPr>
            <w:tcW w:w="1359"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9" w:type="dxa"/>
            <w:vMerge w:val="restart"/>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维修服务</w:t>
            </w:r>
          </w:p>
        </w:tc>
        <w:tc>
          <w:tcPr>
            <w:tcW w:w="1200"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燃气灶维修</w:t>
            </w:r>
          </w:p>
        </w:tc>
        <w:tc>
          <w:tcPr>
            <w:tcW w:w="1463"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普通 30元/台</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嵌入式40元/台</w:t>
            </w:r>
          </w:p>
        </w:tc>
        <w:tc>
          <w:tcPr>
            <w:tcW w:w="2118"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煤气灶</w:t>
            </w:r>
          </w:p>
        </w:tc>
        <w:tc>
          <w:tcPr>
            <w:tcW w:w="3357"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服务人员自带工具，维修前应认真检查，注意安全，维修后能正常使用</w:t>
            </w:r>
          </w:p>
        </w:tc>
        <w:tc>
          <w:tcPr>
            <w:tcW w:w="1359" w:type="dxa"/>
            <w:vMerge w:val="restart"/>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仅限服务费用，不含配件，如需更换配件，须告之配件价格并征得残疾人同意，服务券仅用于支付服务费用，不可用于支付配件费用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200"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门窗维修</w:t>
            </w:r>
          </w:p>
        </w:tc>
        <w:tc>
          <w:tcPr>
            <w:tcW w:w="1463"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30元起</w:t>
            </w:r>
          </w:p>
        </w:tc>
        <w:tc>
          <w:tcPr>
            <w:tcW w:w="2118"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门窗、纱窗、纱门维修、更换等，具体价格视门窗尺寸大小，双方协商确定</w:t>
            </w:r>
          </w:p>
        </w:tc>
        <w:tc>
          <w:tcPr>
            <w:tcW w:w="3357"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服务人员自带工具，维修前应认真检查，确定维修价格并征得残疾人同意后开展服务</w:t>
            </w:r>
          </w:p>
        </w:tc>
        <w:tc>
          <w:tcPr>
            <w:tcW w:w="1359" w:type="dxa"/>
            <w:vMerge w:val="continue"/>
            <w:vAlign w:val="center"/>
          </w:tcPr>
          <w:p>
            <w:pPr>
              <w:widowControl/>
              <w:spacing w:line="360" w:lineRule="auto"/>
              <w:jc w:val="left"/>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200"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更换水龙头</w:t>
            </w:r>
          </w:p>
        </w:tc>
        <w:tc>
          <w:tcPr>
            <w:tcW w:w="1463"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20元/个</w:t>
            </w:r>
          </w:p>
        </w:tc>
        <w:tc>
          <w:tcPr>
            <w:tcW w:w="2118"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水龙头拆卸、安装</w:t>
            </w:r>
          </w:p>
        </w:tc>
        <w:tc>
          <w:tcPr>
            <w:tcW w:w="3357"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服务人员自带工具，水龙头通畅，无漏水</w:t>
            </w:r>
          </w:p>
        </w:tc>
        <w:tc>
          <w:tcPr>
            <w:tcW w:w="1359" w:type="dxa"/>
            <w:vMerge w:val="continue"/>
            <w:vAlign w:val="center"/>
          </w:tcPr>
          <w:p>
            <w:pPr>
              <w:widowControl/>
              <w:spacing w:line="360" w:lineRule="auto"/>
              <w:jc w:val="left"/>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200"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管道疏通</w:t>
            </w:r>
          </w:p>
        </w:tc>
        <w:tc>
          <w:tcPr>
            <w:tcW w:w="1463"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50元/次</w:t>
            </w:r>
          </w:p>
        </w:tc>
        <w:tc>
          <w:tcPr>
            <w:tcW w:w="2118"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水池、浴缸、坐便器、蹲坑地漏等管道故障排除</w:t>
            </w:r>
          </w:p>
        </w:tc>
        <w:tc>
          <w:tcPr>
            <w:tcW w:w="3357"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服务人员自带工具，管道通畅，无漏水，服务结束后，应保持室内清洁</w:t>
            </w:r>
          </w:p>
        </w:tc>
        <w:tc>
          <w:tcPr>
            <w:tcW w:w="1359" w:type="dxa"/>
            <w:vMerge w:val="continue"/>
            <w:vAlign w:val="center"/>
          </w:tcPr>
          <w:p>
            <w:pPr>
              <w:widowControl/>
              <w:spacing w:line="360" w:lineRule="auto"/>
              <w:jc w:val="left"/>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200"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空调移机</w:t>
            </w:r>
          </w:p>
        </w:tc>
        <w:tc>
          <w:tcPr>
            <w:tcW w:w="1463"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120元起</w:t>
            </w:r>
          </w:p>
        </w:tc>
        <w:tc>
          <w:tcPr>
            <w:tcW w:w="2118"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视空调型号，移机距离，确定最终服务价格</w:t>
            </w:r>
          </w:p>
        </w:tc>
        <w:tc>
          <w:tcPr>
            <w:tcW w:w="3357"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服务人员自带专业工具，注意自身安全</w:t>
            </w:r>
          </w:p>
        </w:tc>
        <w:tc>
          <w:tcPr>
            <w:tcW w:w="1359" w:type="dxa"/>
            <w:vMerge w:val="continue"/>
            <w:vAlign w:val="center"/>
          </w:tcPr>
          <w:p>
            <w:pPr>
              <w:widowControl/>
              <w:spacing w:line="360" w:lineRule="auto"/>
              <w:jc w:val="left"/>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200"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空调维修</w:t>
            </w:r>
          </w:p>
        </w:tc>
        <w:tc>
          <w:tcPr>
            <w:tcW w:w="1463" w:type="dxa"/>
            <w:vAlign w:val="center"/>
          </w:tcPr>
          <w:p>
            <w:pPr>
              <w:widowControl/>
              <w:spacing w:after="240"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70元起</w:t>
            </w:r>
          </w:p>
        </w:tc>
        <w:tc>
          <w:tcPr>
            <w:tcW w:w="2118"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视空调型号，确定最终服务价格</w:t>
            </w:r>
          </w:p>
        </w:tc>
        <w:tc>
          <w:tcPr>
            <w:tcW w:w="3357"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服务人员自带专业工具，空调能正常使用，注意自身安全</w:t>
            </w:r>
          </w:p>
        </w:tc>
        <w:tc>
          <w:tcPr>
            <w:tcW w:w="1359" w:type="dxa"/>
            <w:vMerge w:val="continue"/>
            <w:vAlign w:val="center"/>
          </w:tcPr>
          <w:p>
            <w:pPr>
              <w:widowControl/>
              <w:spacing w:line="360" w:lineRule="auto"/>
              <w:jc w:val="left"/>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200"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冰箱维修</w:t>
            </w:r>
          </w:p>
        </w:tc>
        <w:tc>
          <w:tcPr>
            <w:tcW w:w="1463"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小修 25元起</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中修 80元起</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大修 150元起</w:t>
            </w:r>
          </w:p>
        </w:tc>
        <w:tc>
          <w:tcPr>
            <w:tcW w:w="2118"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冰箱维修</w:t>
            </w:r>
          </w:p>
        </w:tc>
        <w:tc>
          <w:tcPr>
            <w:tcW w:w="3357" w:type="dxa"/>
            <w:vMerge w:val="restart"/>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服务人员自带专业工具，根据家电具体型号，确定服务价格，维修后能正常使用</w:t>
            </w:r>
          </w:p>
        </w:tc>
        <w:tc>
          <w:tcPr>
            <w:tcW w:w="1359" w:type="dxa"/>
            <w:vMerge w:val="continue"/>
            <w:vAlign w:val="center"/>
          </w:tcPr>
          <w:p>
            <w:pPr>
              <w:widowControl/>
              <w:spacing w:line="360" w:lineRule="auto"/>
              <w:jc w:val="left"/>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200"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洗衣机维修</w:t>
            </w:r>
          </w:p>
        </w:tc>
        <w:tc>
          <w:tcPr>
            <w:tcW w:w="1463"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双缸 35元</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全自动 45元</w:t>
            </w:r>
          </w:p>
        </w:tc>
        <w:tc>
          <w:tcPr>
            <w:tcW w:w="2118"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洗衣机维修，不含滚桶等高档洗衣机</w:t>
            </w:r>
          </w:p>
        </w:tc>
        <w:tc>
          <w:tcPr>
            <w:tcW w:w="3357"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359" w:type="dxa"/>
            <w:vMerge w:val="continue"/>
            <w:vAlign w:val="center"/>
          </w:tcPr>
          <w:p>
            <w:pPr>
              <w:widowControl/>
              <w:spacing w:line="360" w:lineRule="auto"/>
              <w:jc w:val="left"/>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200"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微波炉</w:t>
            </w:r>
          </w:p>
        </w:tc>
        <w:tc>
          <w:tcPr>
            <w:tcW w:w="1463"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35元-50元</w:t>
            </w:r>
          </w:p>
        </w:tc>
        <w:tc>
          <w:tcPr>
            <w:tcW w:w="2118"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微波炉维修</w:t>
            </w:r>
          </w:p>
        </w:tc>
        <w:tc>
          <w:tcPr>
            <w:tcW w:w="3357"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359" w:type="dxa"/>
            <w:vMerge w:val="continue"/>
            <w:vAlign w:val="center"/>
          </w:tcPr>
          <w:p>
            <w:pPr>
              <w:widowControl/>
              <w:spacing w:line="360" w:lineRule="auto"/>
              <w:jc w:val="left"/>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200"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太阳能、热水器</w:t>
            </w:r>
          </w:p>
        </w:tc>
        <w:tc>
          <w:tcPr>
            <w:tcW w:w="1463" w:type="dxa"/>
            <w:vAlign w:val="center"/>
          </w:tcPr>
          <w:p>
            <w:pPr>
              <w:widowControl/>
              <w:spacing w:line="360" w:lineRule="auto"/>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70元起</w:t>
            </w:r>
          </w:p>
        </w:tc>
        <w:tc>
          <w:tcPr>
            <w:tcW w:w="2118" w:type="dxa"/>
            <w:vAlign w:val="center"/>
          </w:tcPr>
          <w:p>
            <w:pPr>
              <w:widowControl/>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视太阳能、热水器损坏程度，确定最终服务价格。</w:t>
            </w:r>
          </w:p>
        </w:tc>
        <w:tc>
          <w:tcPr>
            <w:tcW w:w="3357"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359" w:type="dxa"/>
            <w:vMerge w:val="continue"/>
            <w:vAlign w:val="center"/>
          </w:tcPr>
          <w:p>
            <w:pPr>
              <w:widowControl/>
              <w:spacing w:line="360" w:lineRule="auto"/>
              <w:jc w:val="left"/>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200"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家庭水电路</w:t>
            </w:r>
          </w:p>
        </w:tc>
        <w:tc>
          <w:tcPr>
            <w:tcW w:w="1463" w:type="dxa"/>
            <w:vAlign w:val="center"/>
          </w:tcPr>
          <w:p>
            <w:pPr>
              <w:widowControl/>
              <w:spacing w:line="360" w:lineRule="auto"/>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20-40元/小时</w:t>
            </w:r>
          </w:p>
        </w:tc>
        <w:tc>
          <w:tcPr>
            <w:tcW w:w="2118" w:type="dxa"/>
            <w:vAlign w:val="center"/>
          </w:tcPr>
          <w:p>
            <w:pPr>
              <w:widowControl/>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家庭自来水管路故障修复、家庭电路故障修复</w:t>
            </w:r>
          </w:p>
        </w:tc>
        <w:tc>
          <w:tcPr>
            <w:tcW w:w="3357"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359" w:type="dxa"/>
            <w:vMerge w:val="continue"/>
            <w:vAlign w:val="center"/>
          </w:tcPr>
          <w:p>
            <w:pPr>
              <w:widowControl/>
              <w:spacing w:line="360" w:lineRule="auto"/>
              <w:jc w:val="left"/>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200"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安装更换电气开关插座</w:t>
            </w:r>
          </w:p>
        </w:tc>
        <w:tc>
          <w:tcPr>
            <w:tcW w:w="1463" w:type="dxa"/>
            <w:vAlign w:val="center"/>
          </w:tcPr>
          <w:p>
            <w:pPr>
              <w:widowControl/>
              <w:spacing w:line="360" w:lineRule="auto"/>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20元起</w:t>
            </w:r>
          </w:p>
        </w:tc>
        <w:tc>
          <w:tcPr>
            <w:tcW w:w="2118" w:type="dxa"/>
            <w:vAlign w:val="center"/>
          </w:tcPr>
          <w:p>
            <w:pPr>
              <w:widowControl/>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安装、更换电气开关插座</w:t>
            </w:r>
          </w:p>
        </w:tc>
        <w:tc>
          <w:tcPr>
            <w:tcW w:w="3357"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359" w:type="dxa"/>
            <w:vMerge w:val="continue"/>
            <w:vAlign w:val="center"/>
          </w:tcPr>
          <w:p>
            <w:pPr>
              <w:widowControl/>
              <w:spacing w:line="360" w:lineRule="auto"/>
              <w:jc w:val="left"/>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200"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彩电维修</w:t>
            </w:r>
          </w:p>
        </w:tc>
        <w:tc>
          <w:tcPr>
            <w:tcW w:w="1463"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24寸以下</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50元</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25寸</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60元</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29寸</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80元</w:t>
            </w:r>
          </w:p>
        </w:tc>
        <w:tc>
          <w:tcPr>
            <w:tcW w:w="2118"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普通彩色电视机维修</w:t>
            </w:r>
          </w:p>
        </w:tc>
        <w:tc>
          <w:tcPr>
            <w:tcW w:w="3357"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359" w:type="dxa"/>
            <w:vMerge w:val="continue"/>
            <w:vAlign w:val="center"/>
          </w:tcPr>
          <w:p>
            <w:pPr>
              <w:widowControl/>
              <w:spacing w:line="360" w:lineRule="auto"/>
              <w:jc w:val="left"/>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Merge w:val="restart"/>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康复护理</w:t>
            </w:r>
          </w:p>
        </w:tc>
        <w:tc>
          <w:tcPr>
            <w:tcW w:w="1200"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生活护理</w:t>
            </w:r>
          </w:p>
        </w:tc>
        <w:tc>
          <w:tcPr>
            <w:tcW w:w="1463"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25元/小时</w:t>
            </w:r>
          </w:p>
        </w:tc>
        <w:tc>
          <w:tcPr>
            <w:tcW w:w="2118"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个人卫生</w:t>
            </w:r>
          </w:p>
        </w:tc>
        <w:tc>
          <w:tcPr>
            <w:tcW w:w="3357"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个人卫生协助到位，容貌整洁、衣着适度、指（趾）甲整洁、无异味。定期翻晒、更换床上用品，保持床铺清洁、平整。</w:t>
            </w:r>
          </w:p>
        </w:tc>
        <w:tc>
          <w:tcPr>
            <w:tcW w:w="1359"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200"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保健按摩</w:t>
            </w:r>
          </w:p>
        </w:tc>
        <w:tc>
          <w:tcPr>
            <w:tcW w:w="1463"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40元/30分钟</w:t>
            </w:r>
          </w:p>
        </w:tc>
        <w:tc>
          <w:tcPr>
            <w:tcW w:w="2118"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正常保健按摩</w:t>
            </w:r>
          </w:p>
        </w:tc>
        <w:tc>
          <w:tcPr>
            <w:tcW w:w="3357"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根据残疾人实际情况，按规程进行操作</w:t>
            </w:r>
          </w:p>
        </w:tc>
        <w:tc>
          <w:tcPr>
            <w:tcW w:w="1359"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保健按摩人员具有保健按摩资格证书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9"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200"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基本健康监护</w:t>
            </w:r>
          </w:p>
        </w:tc>
        <w:tc>
          <w:tcPr>
            <w:tcW w:w="1463"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20元/次</w:t>
            </w:r>
          </w:p>
        </w:tc>
        <w:tc>
          <w:tcPr>
            <w:tcW w:w="2118"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量血压、测血糖、血脂、听诊，只听诊或量血压不收费</w:t>
            </w:r>
          </w:p>
        </w:tc>
        <w:tc>
          <w:tcPr>
            <w:tcW w:w="3357"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按规定对残疾人进行各项检测、检查，建立残疾人健康档案</w:t>
            </w:r>
          </w:p>
        </w:tc>
        <w:tc>
          <w:tcPr>
            <w:tcW w:w="1359"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服务人员具备基本的医学常识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9"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200"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助医服务</w:t>
            </w:r>
          </w:p>
        </w:tc>
        <w:tc>
          <w:tcPr>
            <w:tcW w:w="1463"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25元/小时</w:t>
            </w:r>
          </w:p>
        </w:tc>
        <w:tc>
          <w:tcPr>
            <w:tcW w:w="2118"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陪同就诊，及时向残疾人家属或监护人员反映就诊情况，代为配药。</w:t>
            </w:r>
          </w:p>
        </w:tc>
        <w:tc>
          <w:tcPr>
            <w:tcW w:w="3357"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代为配药的范围为诊断明确、病情稳定、治疗方案确定的常见病、慢性病；代为配药应做到当面清点钱款和药物等。</w:t>
            </w:r>
          </w:p>
        </w:tc>
        <w:tc>
          <w:tcPr>
            <w:tcW w:w="1359" w:type="dxa"/>
            <w:vAlign w:val="center"/>
          </w:tcPr>
          <w:p>
            <w:pPr>
              <w:widowControl/>
              <w:spacing w:line="360" w:lineRule="auto"/>
              <w:jc w:val="left"/>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Merge w:val="restart"/>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精神慰藉</w:t>
            </w:r>
          </w:p>
        </w:tc>
        <w:tc>
          <w:tcPr>
            <w:tcW w:w="1200"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读报</w:t>
            </w:r>
          </w:p>
        </w:tc>
        <w:tc>
          <w:tcPr>
            <w:tcW w:w="1463"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10元/小时</w:t>
            </w:r>
          </w:p>
        </w:tc>
        <w:tc>
          <w:tcPr>
            <w:tcW w:w="2118"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给残疾人读报</w:t>
            </w:r>
          </w:p>
        </w:tc>
        <w:tc>
          <w:tcPr>
            <w:tcW w:w="3357"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残疾人能听懂，每次不少于30分钟</w:t>
            </w:r>
          </w:p>
        </w:tc>
        <w:tc>
          <w:tcPr>
            <w:tcW w:w="1359"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Merge w:val="continue"/>
            <w:vAlign w:val="center"/>
          </w:tcPr>
          <w:p>
            <w:pPr>
              <w:widowControl/>
              <w:spacing w:line="360" w:lineRule="auto"/>
              <w:jc w:val="left"/>
              <w:rPr>
                <w:rFonts w:hint="eastAsia" w:ascii="宋体" w:hAnsi="宋体" w:eastAsia="宋体" w:cs="宋体"/>
                <w:kern w:val="0"/>
                <w:sz w:val="24"/>
                <w:szCs w:val="24"/>
                <w:highlight w:val="none"/>
              </w:rPr>
            </w:pPr>
          </w:p>
        </w:tc>
        <w:tc>
          <w:tcPr>
            <w:tcW w:w="1200"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陪聊</w:t>
            </w:r>
          </w:p>
        </w:tc>
        <w:tc>
          <w:tcPr>
            <w:tcW w:w="1463" w:type="dxa"/>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10元/小时</w:t>
            </w:r>
          </w:p>
        </w:tc>
        <w:tc>
          <w:tcPr>
            <w:tcW w:w="2118"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陪残疾人聊天</w:t>
            </w:r>
          </w:p>
        </w:tc>
        <w:tc>
          <w:tcPr>
            <w:tcW w:w="3357"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舒缓心情、排遣孤独为原则</w:t>
            </w:r>
          </w:p>
        </w:tc>
        <w:tc>
          <w:tcPr>
            <w:tcW w:w="1359" w:type="dxa"/>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ZWZjODRjZTEzYmU5ODM0NWE5OTNmM2VmNWRhYmEifQ=="/>
  </w:docVars>
  <w:rsids>
    <w:rsidRoot w:val="43D31647"/>
    <w:rsid w:val="00063AA0"/>
    <w:rsid w:val="000E4150"/>
    <w:rsid w:val="004023CF"/>
    <w:rsid w:val="005239D1"/>
    <w:rsid w:val="0063520B"/>
    <w:rsid w:val="00944D54"/>
    <w:rsid w:val="009E6BAA"/>
    <w:rsid w:val="00D605C5"/>
    <w:rsid w:val="00E147BC"/>
    <w:rsid w:val="00E57F4C"/>
    <w:rsid w:val="00E73015"/>
    <w:rsid w:val="00EA28ED"/>
    <w:rsid w:val="01180283"/>
    <w:rsid w:val="012C3650"/>
    <w:rsid w:val="012E476A"/>
    <w:rsid w:val="012E7812"/>
    <w:rsid w:val="01410312"/>
    <w:rsid w:val="01485A17"/>
    <w:rsid w:val="01580331"/>
    <w:rsid w:val="01617EE3"/>
    <w:rsid w:val="018401F5"/>
    <w:rsid w:val="01880552"/>
    <w:rsid w:val="01997F62"/>
    <w:rsid w:val="01A23365"/>
    <w:rsid w:val="01A97DB9"/>
    <w:rsid w:val="01AD555C"/>
    <w:rsid w:val="01B66453"/>
    <w:rsid w:val="01B77D0F"/>
    <w:rsid w:val="01CB36D0"/>
    <w:rsid w:val="01D3397D"/>
    <w:rsid w:val="020A142F"/>
    <w:rsid w:val="023C080A"/>
    <w:rsid w:val="024A047E"/>
    <w:rsid w:val="025455A1"/>
    <w:rsid w:val="02726210"/>
    <w:rsid w:val="027C6EEB"/>
    <w:rsid w:val="0296610A"/>
    <w:rsid w:val="02A91542"/>
    <w:rsid w:val="02BB4215"/>
    <w:rsid w:val="02C13EF4"/>
    <w:rsid w:val="02DA0B87"/>
    <w:rsid w:val="032A58CB"/>
    <w:rsid w:val="032B2EE3"/>
    <w:rsid w:val="032E42C0"/>
    <w:rsid w:val="03323411"/>
    <w:rsid w:val="03404ECF"/>
    <w:rsid w:val="0346319B"/>
    <w:rsid w:val="038150F3"/>
    <w:rsid w:val="03892D39"/>
    <w:rsid w:val="039E0155"/>
    <w:rsid w:val="03AF0AB5"/>
    <w:rsid w:val="03C17183"/>
    <w:rsid w:val="03C81AC9"/>
    <w:rsid w:val="03E20337"/>
    <w:rsid w:val="03F70FEF"/>
    <w:rsid w:val="03FF3166"/>
    <w:rsid w:val="04046CDF"/>
    <w:rsid w:val="04065F79"/>
    <w:rsid w:val="040B4220"/>
    <w:rsid w:val="040D2050"/>
    <w:rsid w:val="041E4FF3"/>
    <w:rsid w:val="043F4D8F"/>
    <w:rsid w:val="044A5A08"/>
    <w:rsid w:val="04913B55"/>
    <w:rsid w:val="049A45CF"/>
    <w:rsid w:val="049D7665"/>
    <w:rsid w:val="04A748FB"/>
    <w:rsid w:val="04DD4E6D"/>
    <w:rsid w:val="04E07560"/>
    <w:rsid w:val="04E10673"/>
    <w:rsid w:val="05041DB1"/>
    <w:rsid w:val="050A71DB"/>
    <w:rsid w:val="05152635"/>
    <w:rsid w:val="052C32F0"/>
    <w:rsid w:val="05391015"/>
    <w:rsid w:val="054B60D1"/>
    <w:rsid w:val="05581C08"/>
    <w:rsid w:val="05690C27"/>
    <w:rsid w:val="057C4BAB"/>
    <w:rsid w:val="05804486"/>
    <w:rsid w:val="05A351BD"/>
    <w:rsid w:val="05A7300C"/>
    <w:rsid w:val="05A94B64"/>
    <w:rsid w:val="05B75721"/>
    <w:rsid w:val="05BB5FE7"/>
    <w:rsid w:val="05F81D8E"/>
    <w:rsid w:val="0607125F"/>
    <w:rsid w:val="061C7A28"/>
    <w:rsid w:val="06375CF1"/>
    <w:rsid w:val="063A3CB3"/>
    <w:rsid w:val="065251FF"/>
    <w:rsid w:val="066F3FBC"/>
    <w:rsid w:val="06745B74"/>
    <w:rsid w:val="068F5A4A"/>
    <w:rsid w:val="06B0714C"/>
    <w:rsid w:val="06B22F15"/>
    <w:rsid w:val="06D653DA"/>
    <w:rsid w:val="06DB267A"/>
    <w:rsid w:val="06E75A81"/>
    <w:rsid w:val="07165BE6"/>
    <w:rsid w:val="07424FC3"/>
    <w:rsid w:val="074546DF"/>
    <w:rsid w:val="07462A63"/>
    <w:rsid w:val="075622F0"/>
    <w:rsid w:val="07786693"/>
    <w:rsid w:val="07794ED7"/>
    <w:rsid w:val="0791144E"/>
    <w:rsid w:val="079A652C"/>
    <w:rsid w:val="07B530CB"/>
    <w:rsid w:val="07BB0940"/>
    <w:rsid w:val="07BE541E"/>
    <w:rsid w:val="07F01701"/>
    <w:rsid w:val="0820564E"/>
    <w:rsid w:val="08311ACD"/>
    <w:rsid w:val="084C5F08"/>
    <w:rsid w:val="08586E0A"/>
    <w:rsid w:val="0875502C"/>
    <w:rsid w:val="08AE3670"/>
    <w:rsid w:val="08B320E3"/>
    <w:rsid w:val="08B64E5E"/>
    <w:rsid w:val="08B775D5"/>
    <w:rsid w:val="08B834A6"/>
    <w:rsid w:val="08BF11C1"/>
    <w:rsid w:val="08C0573C"/>
    <w:rsid w:val="08FC6197"/>
    <w:rsid w:val="09020249"/>
    <w:rsid w:val="090418AC"/>
    <w:rsid w:val="090A3269"/>
    <w:rsid w:val="09213B78"/>
    <w:rsid w:val="095213BF"/>
    <w:rsid w:val="0957589A"/>
    <w:rsid w:val="096345E2"/>
    <w:rsid w:val="096F2B33"/>
    <w:rsid w:val="09A73B99"/>
    <w:rsid w:val="09AF52FF"/>
    <w:rsid w:val="09B00874"/>
    <w:rsid w:val="09B94EB5"/>
    <w:rsid w:val="09BB31AE"/>
    <w:rsid w:val="09CC7590"/>
    <w:rsid w:val="09DC42BF"/>
    <w:rsid w:val="09ED585B"/>
    <w:rsid w:val="09FC074A"/>
    <w:rsid w:val="0A20521D"/>
    <w:rsid w:val="0A382286"/>
    <w:rsid w:val="0A3B4308"/>
    <w:rsid w:val="0A5A6FF3"/>
    <w:rsid w:val="0A624F5D"/>
    <w:rsid w:val="0A66607D"/>
    <w:rsid w:val="0A6F4445"/>
    <w:rsid w:val="0A792E7E"/>
    <w:rsid w:val="0A802540"/>
    <w:rsid w:val="0A8B7638"/>
    <w:rsid w:val="0A9762E3"/>
    <w:rsid w:val="0AAD1B61"/>
    <w:rsid w:val="0ABD766E"/>
    <w:rsid w:val="0AFE6276"/>
    <w:rsid w:val="0B004A1F"/>
    <w:rsid w:val="0B0D3FD9"/>
    <w:rsid w:val="0B4648AF"/>
    <w:rsid w:val="0B467C05"/>
    <w:rsid w:val="0B615241"/>
    <w:rsid w:val="0B7D7FED"/>
    <w:rsid w:val="0B867191"/>
    <w:rsid w:val="0BA70D9D"/>
    <w:rsid w:val="0BAA0245"/>
    <w:rsid w:val="0BCF3961"/>
    <w:rsid w:val="0C2516EB"/>
    <w:rsid w:val="0C37306C"/>
    <w:rsid w:val="0C491A41"/>
    <w:rsid w:val="0C534372"/>
    <w:rsid w:val="0C836CB5"/>
    <w:rsid w:val="0C892630"/>
    <w:rsid w:val="0C9A625E"/>
    <w:rsid w:val="0C9E5174"/>
    <w:rsid w:val="0CA05069"/>
    <w:rsid w:val="0CBA18FC"/>
    <w:rsid w:val="0CC16B77"/>
    <w:rsid w:val="0CC7543A"/>
    <w:rsid w:val="0CD27D10"/>
    <w:rsid w:val="0D0A1765"/>
    <w:rsid w:val="0D1608E1"/>
    <w:rsid w:val="0D2373A2"/>
    <w:rsid w:val="0D433701"/>
    <w:rsid w:val="0D4E616F"/>
    <w:rsid w:val="0D577AD5"/>
    <w:rsid w:val="0D5D6B57"/>
    <w:rsid w:val="0D66097D"/>
    <w:rsid w:val="0D7E5770"/>
    <w:rsid w:val="0D8F6665"/>
    <w:rsid w:val="0D962B2E"/>
    <w:rsid w:val="0DA739AA"/>
    <w:rsid w:val="0DA93AA6"/>
    <w:rsid w:val="0DBC5061"/>
    <w:rsid w:val="0DCB7C5D"/>
    <w:rsid w:val="0DD11D3B"/>
    <w:rsid w:val="0DF6102C"/>
    <w:rsid w:val="0DF748F5"/>
    <w:rsid w:val="0DFE7465"/>
    <w:rsid w:val="0E177874"/>
    <w:rsid w:val="0E314ED2"/>
    <w:rsid w:val="0E3A2703"/>
    <w:rsid w:val="0E6F01A4"/>
    <w:rsid w:val="0E74679B"/>
    <w:rsid w:val="0E9E5C02"/>
    <w:rsid w:val="0EA229D1"/>
    <w:rsid w:val="0EB51533"/>
    <w:rsid w:val="0EBB162D"/>
    <w:rsid w:val="0EE3661E"/>
    <w:rsid w:val="0F19465D"/>
    <w:rsid w:val="0F1D4D9A"/>
    <w:rsid w:val="0F371393"/>
    <w:rsid w:val="0F700E0D"/>
    <w:rsid w:val="0FAC39DE"/>
    <w:rsid w:val="0FB840E1"/>
    <w:rsid w:val="0FCD2BBA"/>
    <w:rsid w:val="0FF41D22"/>
    <w:rsid w:val="103326FD"/>
    <w:rsid w:val="10390810"/>
    <w:rsid w:val="10420D9A"/>
    <w:rsid w:val="104C52A2"/>
    <w:rsid w:val="104D653F"/>
    <w:rsid w:val="10567747"/>
    <w:rsid w:val="105D0148"/>
    <w:rsid w:val="106C38D1"/>
    <w:rsid w:val="10A21DEA"/>
    <w:rsid w:val="10C01306"/>
    <w:rsid w:val="10C940E4"/>
    <w:rsid w:val="10E93CD1"/>
    <w:rsid w:val="10EA730E"/>
    <w:rsid w:val="11183A69"/>
    <w:rsid w:val="111A4BD9"/>
    <w:rsid w:val="1125254D"/>
    <w:rsid w:val="112E462C"/>
    <w:rsid w:val="113A28C8"/>
    <w:rsid w:val="115D7F29"/>
    <w:rsid w:val="1162671D"/>
    <w:rsid w:val="116943B7"/>
    <w:rsid w:val="116A2597"/>
    <w:rsid w:val="11736350"/>
    <w:rsid w:val="11BD7581"/>
    <w:rsid w:val="11C42927"/>
    <w:rsid w:val="11C85F80"/>
    <w:rsid w:val="11D5424E"/>
    <w:rsid w:val="11D75FAB"/>
    <w:rsid w:val="11E2767B"/>
    <w:rsid w:val="11EA7F75"/>
    <w:rsid w:val="11F25224"/>
    <w:rsid w:val="121E23EE"/>
    <w:rsid w:val="1225783A"/>
    <w:rsid w:val="124857BA"/>
    <w:rsid w:val="124E0B37"/>
    <w:rsid w:val="12504A51"/>
    <w:rsid w:val="126807FE"/>
    <w:rsid w:val="12755BA6"/>
    <w:rsid w:val="127B1555"/>
    <w:rsid w:val="12834DC8"/>
    <w:rsid w:val="129353D8"/>
    <w:rsid w:val="12A10AC0"/>
    <w:rsid w:val="12AF1FD4"/>
    <w:rsid w:val="12BA0642"/>
    <w:rsid w:val="12CD6C00"/>
    <w:rsid w:val="130B3C3A"/>
    <w:rsid w:val="130F5758"/>
    <w:rsid w:val="13107FF6"/>
    <w:rsid w:val="13356CD9"/>
    <w:rsid w:val="13413443"/>
    <w:rsid w:val="136D1C81"/>
    <w:rsid w:val="13736349"/>
    <w:rsid w:val="138F6D39"/>
    <w:rsid w:val="13905E7B"/>
    <w:rsid w:val="13A23993"/>
    <w:rsid w:val="13AF77B5"/>
    <w:rsid w:val="13B72B1C"/>
    <w:rsid w:val="13BA611E"/>
    <w:rsid w:val="13E42F08"/>
    <w:rsid w:val="13EA2FC7"/>
    <w:rsid w:val="13F20ABD"/>
    <w:rsid w:val="140841AF"/>
    <w:rsid w:val="14154FBD"/>
    <w:rsid w:val="145D0BB2"/>
    <w:rsid w:val="1467783A"/>
    <w:rsid w:val="1483786C"/>
    <w:rsid w:val="14C76FDE"/>
    <w:rsid w:val="1500432F"/>
    <w:rsid w:val="15072DDE"/>
    <w:rsid w:val="15072EB1"/>
    <w:rsid w:val="15167274"/>
    <w:rsid w:val="152C699D"/>
    <w:rsid w:val="153030CB"/>
    <w:rsid w:val="15322C8E"/>
    <w:rsid w:val="1545579B"/>
    <w:rsid w:val="15485348"/>
    <w:rsid w:val="154C016B"/>
    <w:rsid w:val="15614A76"/>
    <w:rsid w:val="15756A55"/>
    <w:rsid w:val="157F46F3"/>
    <w:rsid w:val="158E4517"/>
    <w:rsid w:val="15AC5441"/>
    <w:rsid w:val="15E46358"/>
    <w:rsid w:val="15E6243A"/>
    <w:rsid w:val="15ED11A2"/>
    <w:rsid w:val="16060E77"/>
    <w:rsid w:val="16185309"/>
    <w:rsid w:val="16254A13"/>
    <w:rsid w:val="16316DC3"/>
    <w:rsid w:val="164C1097"/>
    <w:rsid w:val="167A3A5A"/>
    <w:rsid w:val="16822944"/>
    <w:rsid w:val="16837A81"/>
    <w:rsid w:val="16B04B9E"/>
    <w:rsid w:val="16B424C1"/>
    <w:rsid w:val="16E4265A"/>
    <w:rsid w:val="17091B33"/>
    <w:rsid w:val="17232A2C"/>
    <w:rsid w:val="173058C0"/>
    <w:rsid w:val="17490C25"/>
    <w:rsid w:val="178E35B6"/>
    <w:rsid w:val="17976A0F"/>
    <w:rsid w:val="179959F5"/>
    <w:rsid w:val="17A80A62"/>
    <w:rsid w:val="17AA11CD"/>
    <w:rsid w:val="17AD0419"/>
    <w:rsid w:val="17C279AA"/>
    <w:rsid w:val="17D2324B"/>
    <w:rsid w:val="17D2678E"/>
    <w:rsid w:val="17D56330"/>
    <w:rsid w:val="17DD0864"/>
    <w:rsid w:val="17F12A3D"/>
    <w:rsid w:val="17F83534"/>
    <w:rsid w:val="180922E5"/>
    <w:rsid w:val="180F4EF7"/>
    <w:rsid w:val="182658FE"/>
    <w:rsid w:val="1851178F"/>
    <w:rsid w:val="185220EF"/>
    <w:rsid w:val="18763F75"/>
    <w:rsid w:val="18831ABD"/>
    <w:rsid w:val="1887615E"/>
    <w:rsid w:val="188F55A5"/>
    <w:rsid w:val="189814B1"/>
    <w:rsid w:val="18A21761"/>
    <w:rsid w:val="18B77CAB"/>
    <w:rsid w:val="18D2504F"/>
    <w:rsid w:val="19221641"/>
    <w:rsid w:val="19230BBF"/>
    <w:rsid w:val="19234D87"/>
    <w:rsid w:val="1926253F"/>
    <w:rsid w:val="19502588"/>
    <w:rsid w:val="195E1F50"/>
    <w:rsid w:val="196640E0"/>
    <w:rsid w:val="196B23B6"/>
    <w:rsid w:val="196C010A"/>
    <w:rsid w:val="19800A3C"/>
    <w:rsid w:val="199C059F"/>
    <w:rsid w:val="19B42076"/>
    <w:rsid w:val="19B43609"/>
    <w:rsid w:val="19BE4148"/>
    <w:rsid w:val="19BF28FE"/>
    <w:rsid w:val="19D96DB3"/>
    <w:rsid w:val="19E94313"/>
    <w:rsid w:val="19F54C9D"/>
    <w:rsid w:val="1A07559A"/>
    <w:rsid w:val="1A0A0B47"/>
    <w:rsid w:val="1A1515FA"/>
    <w:rsid w:val="1A2F3EBB"/>
    <w:rsid w:val="1A3F3B96"/>
    <w:rsid w:val="1A692AFB"/>
    <w:rsid w:val="1A695356"/>
    <w:rsid w:val="1A6E52F8"/>
    <w:rsid w:val="1A707419"/>
    <w:rsid w:val="1A7408BF"/>
    <w:rsid w:val="1A770186"/>
    <w:rsid w:val="1A8B4DA4"/>
    <w:rsid w:val="1AB05F97"/>
    <w:rsid w:val="1AD658A8"/>
    <w:rsid w:val="1ADB7E63"/>
    <w:rsid w:val="1AE240DC"/>
    <w:rsid w:val="1AF050DE"/>
    <w:rsid w:val="1AF917A7"/>
    <w:rsid w:val="1B0C08C2"/>
    <w:rsid w:val="1B0E7EA8"/>
    <w:rsid w:val="1B180AFE"/>
    <w:rsid w:val="1B5F19D7"/>
    <w:rsid w:val="1B6B723D"/>
    <w:rsid w:val="1B7737A4"/>
    <w:rsid w:val="1B7C0345"/>
    <w:rsid w:val="1B806365"/>
    <w:rsid w:val="1B82275D"/>
    <w:rsid w:val="1BB12E59"/>
    <w:rsid w:val="1BE62CE9"/>
    <w:rsid w:val="1BF31F61"/>
    <w:rsid w:val="1C1B7715"/>
    <w:rsid w:val="1C2A4A59"/>
    <w:rsid w:val="1C2D7D60"/>
    <w:rsid w:val="1C3D7C3F"/>
    <w:rsid w:val="1C6A0071"/>
    <w:rsid w:val="1C762527"/>
    <w:rsid w:val="1C79659E"/>
    <w:rsid w:val="1CA14143"/>
    <w:rsid w:val="1CAA7FC4"/>
    <w:rsid w:val="1CAF5AF6"/>
    <w:rsid w:val="1CD61459"/>
    <w:rsid w:val="1CD974E3"/>
    <w:rsid w:val="1CE04382"/>
    <w:rsid w:val="1CE33791"/>
    <w:rsid w:val="1CF51CA9"/>
    <w:rsid w:val="1CFE1867"/>
    <w:rsid w:val="1D6224A1"/>
    <w:rsid w:val="1D6E27EA"/>
    <w:rsid w:val="1D6F55D5"/>
    <w:rsid w:val="1D7A60DF"/>
    <w:rsid w:val="1D7F75F4"/>
    <w:rsid w:val="1D945D02"/>
    <w:rsid w:val="1DA15A17"/>
    <w:rsid w:val="1DC7537C"/>
    <w:rsid w:val="1DCB6E50"/>
    <w:rsid w:val="1DD32F30"/>
    <w:rsid w:val="1DD42FEB"/>
    <w:rsid w:val="1E1666FC"/>
    <w:rsid w:val="1E1D6488"/>
    <w:rsid w:val="1E2F561C"/>
    <w:rsid w:val="1E433650"/>
    <w:rsid w:val="1E5F12B5"/>
    <w:rsid w:val="1E6364F5"/>
    <w:rsid w:val="1E6961F4"/>
    <w:rsid w:val="1E705124"/>
    <w:rsid w:val="1E886532"/>
    <w:rsid w:val="1E8948BF"/>
    <w:rsid w:val="1E8E3253"/>
    <w:rsid w:val="1E9D36DC"/>
    <w:rsid w:val="1EA3232E"/>
    <w:rsid w:val="1EA66DE1"/>
    <w:rsid w:val="1EB53677"/>
    <w:rsid w:val="1EC13C04"/>
    <w:rsid w:val="1ED20057"/>
    <w:rsid w:val="1EF63C77"/>
    <w:rsid w:val="1F0A27DC"/>
    <w:rsid w:val="1F1C6F94"/>
    <w:rsid w:val="1F243355"/>
    <w:rsid w:val="1F2A2F9A"/>
    <w:rsid w:val="1F447801"/>
    <w:rsid w:val="1F5175A4"/>
    <w:rsid w:val="1F5B700E"/>
    <w:rsid w:val="1F7148D6"/>
    <w:rsid w:val="1F872A6F"/>
    <w:rsid w:val="1F956753"/>
    <w:rsid w:val="1FA22A01"/>
    <w:rsid w:val="1FAF0477"/>
    <w:rsid w:val="1FEC0C30"/>
    <w:rsid w:val="1FFC3E11"/>
    <w:rsid w:val="20096788"/>
    <w:rsid w:val="204122E3"/>
    <w:rsid w:val="204358DA"/>
    <w:rsid w:val="20551645"/>
    <w:rsid w:val="206F6314"/>
    <w:rsid w:val="20742759"/>
    <w:rsid w:val="20752D61"/>
    <w:rsid w:val="207D34A6"/>
    <w:rsid w:val="208A5B30"/>
    <w:rsid w:val="20990C4F"/>
    <w:rsid w:val="20AB0BDB"/>
    <w:rsid w:val="20F2343F"/>
    <w:rsid w:val="20F96753"/>
    <w:rsid w:val="210F5BF5"/>
    <w:rsid w:val="211848F0"/>
    <w:rsid w:val="2127663A"/>
    <w:rsid w:val="213C7812"/>
    <w:rsid w:val="215E369F"/>
    <w:rsid w:val="216C007A"/>
    <w:rsid w:val="217E20A6"/>
    <w:rsid w:val="218C53FB"/>
    <w:rsid w:val="21A60F2D"/>
    <w:rsid w:val="21B634D1"/>
    <w:rsid w:val="21C60F38"/>
    <w:rsid w:val="21D73D0E"/>
    <w:rsid w:val="21DE5D73"/>
    <w:rsid w:val="21F05D87"/>
    <w:rsid w:val="21FC13F2"/>
    <w:rsid w:val="222E3F97"/>
    <w:rsid w:val="223C3E1E"/>
    <w:rsid w:val="224D30E5"/>
    <w:rsid w:val="22522AA3"/>
    <w:rsid w:val="226C1225"/>
    <w:rsid w:val="2277059C"/>
    <w:rsid w:val="227B04ED"/>
    <w:rsid w:val="227F7B61"/>
    <w:rsid w:val="229E7A89"/>
    <w:rsid w:val="22BB52C9"/>
    <w:rsid w:val="22BC42C5"/>
    <w:rsid w:val="22C10C00"/>
    <w:rsid w:val="22D7029B"/>
    <w:rsid w:val="22D96981"/>
    <w:rsid w:val="22E51E6D"/>
    <w:rsid w:val="22ED52E4"/>
    <w:rsid w:val="22EE7102"/>
    <w:rsid w:val="231B44D5"/>
    <w:rsid w:val="234257E5"/>
    <w:rsid w:val="23452C96"/>
    <w:rsid w:val="234C2272"/>
    <w:rsid w:val="23687EB3"/>
    <w:rsid w:val="236C7EB0"/>
    <w:rsid w:val="23837EDC"/>
    <w:rsid w:val="239A78C7"/>
    <w:rsid w:val="23BB139B"/>
    <w:rsid w:val="23CA7D97"/>
    <w:rsid w:val="23D0148B"/>
    <w:rsid w:val="23DC1356"/>
    <w:rsid w:val="23F550DD"/>
    <w:rsid w:val="2400160A"/>
    <w:rsid w:val="24030962"/>
    <w:rsid w:val="240724FA"/>
    <w:rsid w:val="24385E67"/>
    <w:rsid w:val="246255A8"/>
    <w:rsid w:val="249950C6"/>
    <w:rsid w:val="24D671D2"/>
    <w:rsid w:val="24EC1BD7"/>
    <w:rsid w:val="25125955"/>
    <w:rsid w:val="252267FB"/>
    <w:rsid w:val="25234715"/>
    <w:rsid w:val="2537756B"/>
    <w:rsid w:val="253A2437"/>
    <w:rsid w:val="253E0913"/>
    <w:rsid w:val="255547B7"/>
    <w:rsid w:val="255F2B4B"/>
    <w:rsid w:val="25735A3C"/>
    <w:rsid w:val="257808B3"/>
    <w:rsid w:val="25963520"/>
    <w:rsid w:val="259B76C9"/>
    <w:rsid w:val="25CB7652"/>
    <w:rsid w:val="25D72288"/>
    <w:rsid w:val="25DA64A4"/>
    <w:rsid w:val="25DE6779"/>
    <w:rsid w:val="25EC7478"/>
    <w:rsid w:val="262210B8"/>
    <w:rsid w:val="263836EC"/>
    <w:rsid w:val="264D455B"/>
    <w:rsid w:val="264E2656"/>
    <w:rsid w:val="266F299F"/>
    <w:rsid w:val="266F2E57"/>
    <w:rsid w:val="267517E7"/>
    <w:rsid w:val="269945AD"/>
    <w:rsid w:val="26A64B5C"/>
    <w:rsid w:val="26AE1172"/>
    <w:rsid w:val="26B0189F"/>
    <w:rsid w:val="26C95101"/>
    <w:rsid w:val="26C95762"/>
    <w:rsid w:val="26D27CA6"/>
    <w:rsid w:val="26D643E8"/>
    <w:rsid w:val="26F63BF8"/>
    <w:rsid w:val="26F9008B"/>
    <w:rsid w:val="27266D70"/>
    <w:rsid w:val="27395344"/>
    <w:rsid w:val="2763670C"/>
    <w:rsid w:val="27672D87"/>
    <w:rsid w:val="27693422"/>
    <w:rsid w:val="277571A0"/>
    <w:rsid w:val="277638B3"/>
    <w:rsid w:val="27910D9F"/>
    <w:rsid w:val="27933039"/>
    <w:rsid w:val="279503E2"/>
    <w:rsid w:val="27A578C6"/>
    <w:rsid w:val="27B26CB4"/>
    <w:rsid w:val="27C17151"/>
    <w:rsid w:val="27E961C8"/>
    <w:rsid w:val="27F94751"/>
    <w:rsid w:val="28295B1D"/>
    <w:rsid w:val="284D0CD6"/>
    <w:rsid w:val="28690D10"/>
    <w:rsid w:val="28951007"/>
    <w:rsid w:val="28AE36FB"/>
    <w:rsid w:val="28B06EBD"/>
    <w:rsid w:val="28B93C59"/>
    <w:rsid w:val="28CA7AB7"/>
    <w:rsid w:val="28CC416C"/>
    <w:rsid w:val="28DD3CC0"/>
    <w:rsid w:val="28DF5283"/>
    <w:rsid w:val="29155B55"/>
    <w:rsid w:val="292877C3"/>
    <w:rsid w:val="294A1DB8"/>
    <w:rsid w:val="294E2211"/>
    <w:rsid w:val="295E2F6F"/>
    <w:rsid w:val="296C3AB0"/>
    <w:rsid w:val="29742670"/>
    <w:rsid w:val="29AC50F7"/>
    <w:rsid w:val="29D01E6E"/>
    <w:rsid w:val="29DD01FA"/>
    <w:rsid w:val="29F96A1E"/>
    <w:rsid w:val="2A017B8D"/>
    <w:rsid w:val="2A265FB4"/>
    <w:rsid w:val="2A3E34A2"/>
    <w:rsid w:val="2A5B17FB"/>
    <w:rsid w:val="2A654487"/>
    <w:rsid w:val="2A6609C7"/>
    <w:rsid w:val="2A6A7F5F"/>
    <w:rsid w:val="2A877125"/>
    <w:rsid w:val="2A8F2573"/>
    <w:rsid w:val="2AA91750"/>
    <w:rsid w:val="2AB856BC"/>
    <w:rsid w:val="2AC7154F"/>
    <w:rsid w:val="2ACD374A"/>
    <w:rsid w:val="2ADD6FD7"/>
    <w:rsid w:val="2AEC47AE"/>
    <w:rsid w:val="2B031B58"/>
    <w:rsid w:val="2B120F9A"/>
    <w:rsid w:val="2B147184"/>
    <w:rsid w:val="2B230A9C"/>
    <w:rsid w:val="2B334499"/>
    <w:rsid w:val="2B3D0D31"/>
    <w:rsid w:val="2B4C453D"/>
    <w:rsid w:val="2B4D60B5"/>
    <w:rsid w:val="2B553863"/>
    <w:rsid w:val="2B64615B"/>
    <w:rsid w:val="2B67351F"/>
    <w:rsid w:val="2B6C500F"/>
    <w:rsid w:val="2B6D7EBB"/>
    <w:rsid w:val="2B795BB2"/>
    <w:rsid w:val="2B7E559E"/>
    <w:rsid w:val="2B803207"/>
    <w:rsid w:val="2B8A6941"/>
    <w:rsid w:val="2B8D58FE"/>
    <w:rsid w:val="2BA96B8D"/>
    <w:rsid w:val="2BB73689"/>
    <w:rsid w:val="2BCE1C49"/>
    <w:rsid w:val="2BEB3191"/>
    <w:rsid w:val="2C16630B"/>
    <w:rsid w:val="2C2F1A39"/>
    <w:rsid w:val="2C350A14"/>
    <w:rsid w:val="2C3C5051"/>
    <w:rsid w:val="2C410DAB"/>
    <w:rsid w:val="2C52074C"/>
    <w:rsid w:val="2C550B26"/>
    <w:rsid w:val="2C5E3423"/>
    <w:rsid w:val="2C873A7A"/>
    <w:rsid w:val="2C8C7B09"/>
    <w:rsid w:val="2C917340"/>
    <w:rsid w:val="2CB86845"/>
    <w:rsid w:val="2CE86551"/>
    <w:rsid w:val="2D064325"/>
    <w:rsid w:val="2D084B9E"/>
    <w:rsid w:val="2D376514"/>
    <w:rsid w:val="2D4D0861"/>
    <w:rsid w:val="2D56250E"/>
    <w:rsid w:val="2D5F69B1"/>
    <w:rsid w:val="2D617E23"/>
    <w:rsid w:val="2D6B2737"/>
    <w:rsid w:val="2D6B2E69"/>
    <w:rsid w:val="2D6E4DA0"/>
    <w:rsid w:val="2D720FE8"/>
    <w:rsid w:val="2D764DDB"/>
    <w:rsid w:val="2D7C35AE"/>
    <w:rsid w:val="2D8C1E08"/>
    <w:rsid w:val="2D8D2872"/>
    <w:rsid w:val="2D9F7172"/>
    <w:rsid w:val="2DBE7DD7"/>
    <w:rsid w:val="2DD26D4E"/>
    <w:rsid w:val="2DDB1A21"/>
    <w:rsid w:val="2DEA7B58"/>
    <w:rsid w:val="2DF00479"/>
    <w:rsid w:val="2E13606C"/>
    <w:rsid w:val="2E1B198C"/>
    <w:rsid w:val="2E5A179D"/>
    <w:rsid w:val="2E6E0B22"/>
    <w:rsid w:val="2EA22F52"/>
    <w:rsid w:val="2EA77487"/>
    <w:rsid w:val="2EA85956"/>
    <w:rsid w:val="2EDB176F"/>
    <w:rsid w:val="2EEE6C0C"/>
    <w:rsid w:val="2EF97F9B"/>
    <w:rsid w:val="2F1A02D0"/>
    <w:rsid w:val="2F29510F"/>
    <w:rsid w:val="2F2F57E1"/>
    <w:rsid w:val="2F4116E0"/>
    <w:rsid w:val="2F463D8A"/>
    <w:rsid w:val="2F59190A"/>
    <w:rsid w:val="2F667513"/>
    <w:rsid w:val="2F6F396C"/>
    <w:rsid w:val="2F7D0825"/>
    <w:rsid w:val="2F7F39CC"/>
    <w:rsid w:val="2F8F4BC8"/>
    <w:rsid w:val="2F9F0FC6"/>
    <w:rsid w:val="2FA60044"/>
    <w:rsid w:val="2FC92557"/>
    <w:rsid w:val="301376FD"/>
    <w:rsid w:val="3021031E"/>
    <w:rsid w:val="302B0D01"/>
    <w:rsid w:val="303F0C84"/>
    <w:rsid w:val="30402A6B"/>
    <w:rsid w:val="304E389A"/>
    <w:rsid w:val="305E122B"/>
    <w:rsid w:val="3089664C"/>
    <w:rsid w:val="30F43D67"/>
    <w:rsid w:val="30F852EF"/>
    <w:rsid w:val="310D49B0"/>
    <w:rsid w:val="3110439B"/>
    <w:rsid w:val="31194B93"/>
    <w:rsid w:val="312C3B4A"/>
    <w:rsid w:val="312C78CF"/>
    <w:rsid w:val="31362B30"/>
    <w:rsid w:val="315B46B1"/>
    <w:rsid w:val="315C7993"/>
    <w:rsid w:val="317F747D"/>
    <w:rsid w:val="31931786"/>
    <w:rsid w:val="319F68E0"/>
    <w:rsid w:val="31BD0597"/>
    <w:rsid w:val="31BD0D06"/>
    <w:rsid w:val="31C517E1"/>
    <w:rsid w:val="31C72635"/>
    <w:rsid w:val="31C927B1"/>
    <w:rsid w:val="31DC679E"/>
    <w:rsid w:val="31F90057"/>
    <w:rsid w:val="32137BB1"/>
    <w:rsid w:val="321C6A9B"/>
    <w:rsid w:val="32255A4A"/>
    <w:rsid w:val="322E40B5"/>
    <w:rsid w:val="322E479D"/>
    <w:rsid w:val="32355D60"/>
    <w:rsid w:val="3247251D"/>
    <w:rsid w:val="324939D4"/>
    <w:rsid w:val="324E74B4"/>
    <w:rsid w:val="32522E19"/>
    <w:rsid w:val="32752D85"/>
    <w:rsid w:val="32816BF2"/>
    <w:rsid w:val="32833390"/>
    <w:rsid w:val="32896DFA"/>
    <w:rsid w:val="329157E0"/>
    <w:rsid w:val="3298797F"/>
    <w:rsid w:val="32EE3C86"/>
    <w:rsid w:val="33012ECF"/>
    <w:rsid w:val="33227A9D"/>
    <w:rsid w:val="3332674C"/>
    <w:rsid w:val="33501ABF"/>
    <w:rsid w:val="3355040D"/>
    <w:rsid w:val="338859FF"/>
    <w:rsid w:val="338D1A72"/>
    <w:rsid w:val="33AA3FA1"/>
    <w:rsid w:val="33BC5010"/>
    <w:rsid w:val="33C576F7"/>
    <w:rsid w:val="33DA1DD2"/>
    <w:rsid w:val="34445165"/>
    <w:rsid w:val="347E7EFA"/>
    <w:rsid w:val="34A35085"/>
    <w:rsid w:val="34B45264"/>
    <w:rsid w:val="34BC32BE"/>
    <w:rsid w:val="34C10223"/>
    <w:rsid w:val="34D453AA"/>
    <w:rsid w:val="34DB7BA2"/>
    <w:rsid w:val="34FB7337"/>
    <w:rsid w:val="35037C3F"/>
    <w:rsid w:val="350B3F72"/>
    <w:rsid w:val="351B1B03"/>
    <w:rsid w:val="351E20F6"/>
    <w:rsid w:val="35214B94"/>
    <w:rsid w:val="35362573"/>
    <w:rsid w:val="35566BCD"/>
    <w:rsid w:val="355856A4"/>
    <w:rsid w:val="35654B5E"/>
    <w:rsid w:val="358B6985"/>
    <w:rsid w:val="35AE52F4"/>
    <w:rsid w:val="35CE2E43"/>
    <w:rsid w:val="35D3082B"/>
    <w:rsid w:val="35FF3182"/>
    <w:rsid w:val="36281F87"/>
    <w:rsid w:val="362F625D"/>
    <w:rsid w:val="36430207"/>
    <w:rsid w:val="3660282D"/>
    <w:rsid w:val="368D2E4E"/>
    <w:rsid w:val="36983231"/>
    <w:rsid w:val="369F0DC8"/>
    <w:rsid w:val="36A25695"/>
    <w:rsid w:val="36AB22C2"/>
    <w:rsid w:val="36AC3342"/>
    <w:rsid w:val="36AE3FBC"/>
    <w:rsid w:val="36B01EA9"/>
    <w:rsid w:val="36B30138"/>
    <w:rsid w:val="36D47E56"/>
    <w:rsid w:val="36EE1496"/>
    <w:rsid w:val="370064C9"/>
    <w:rsid w:val="37215EE3"/>
    <w:rsid w:val="375F4E6F"/>
    <w:rsid w:val="378A4C07"/>
    <w:rsid w:val="379F0750"/>
    <w:rsid w:val="37A82B4B"/>
    <w:rsid w:val="37AE3E83"/>
    <w:rsid w:val="37B40D78"/>
    <w:rsid w:val="37D468DF"/>
    <w:rsid w:val="37D97FD4"/>
    <w:rsid w:val="38072E10"/>
    <w:rsid w:val="3814367B"/>
    <w:rsid w:val="383605E8"/>
    <w:rsid w:val="384328E5"/>
    <w:rsid w:val="38567219"/>
    <w:rsid w:val="386C7E8A"/>
    <w:rsid w:val="38786B8B"/>
    <w:rsid w:val="388225E4"/>
    <w:rsid w:val="3894483E"/>
    <w:rsid w:val="389470BD"/>
    <w:rsid w:val="389A39DC"/>
    <w:rsid w:val="38BA0444"/>
    <w:rsid w:val="38C1510A"/>
    <w:rsid w:val="38CB0F72"/>
    <w:rsid w:val="38FB2253"/>
    <w:rsid w:val="39096B5A"/>
    <w:rsid w:val="39297812"/>
    <w:rsid w:val="3938210C"/>
    <w:rsid w:val="393A3411"/>
    <w:rsid w:val="3982599D"/>
    <w:rsid w:val="398F19AA"/>
    <w:rsid w:val="39A86B64"/>
    <w:rsid w:val="39AC75BB"/>
    <w:rsid w:val="39BC6F89"/>
    <w:rsid w:val="39C72CF1"/>
    <w:rsid w:val="39D2068C"/>
    <w:rsid w:val="39D9681F"/>
    <w:rsid w:val="39E47812"/>
    <w:rsid w:val="39F01549"/>
    <w:rsid w:val="39F34723"/>
    <w:rsid w:val="39FA3F98"/>
    <w:rsid w:val="3A194063"/>
    <w:rsid w:val="3A3469A2"/>
    <w:rsid w:val="3A653689"/>
    <w:rsid w:val="3A6C3466"/>
    <w:rsid w:val="3ABE1572"/>
    <w:rsid w:val="3AC60027"/>
    <w:rsid w:val="3AD01C00"/>
    <w:rsid w:val="3ADE6186"/>
    <w:rsid w:val="3AFE61A0"/>
    <w:rsid w:val="3B407699"/>
    <w:rsid w:val="3B4439EA"/>
    <w:rsid w:val="3B8B6092"/>
    <w:rsid w:val="3B9210CB"/>
    <w:rsid w:val="3BDD61BE"/>
    <w:rsid w:val="3C020F81"/>
    <w:rsid w:val="3C196455"/>
    <w:rsid w:val="3C1D2EDC"/>
    <w:rsid w:val="3C2A6407"/>
    <w:rsid w:val="3C2B2BC9"/>
    <w:rsid w:val="3C5B024B"/>
    <w:rsid w:val="3C62213C"/>
    <w:rsid w:val="3C7402E9"/>
    <w:rsid w:val="3C9D03DD"/>
    <w:rsid w:val="3C9E03E9"/>
    <w:rsid w:val="3CB62596"/>
    <w:rsid w:val="3CC20EC3"/>
    <w:rsid w:val="3CC43E63"/>
    <w:rsid w:val="3CC67730"/>
    <w:rsid w:val="3CCD5BEA"/>
    <w:rsid w:val="3CD17E5D"/>
    <w:rsid w:val="3CE86AAE"/>
    <w:rsid w:val="3D06652F"/>
    <w:rsid w:val="3D15138C"/>
    <w:rsid w:val="3D1657A0"/>
    <w:rsid w:val="3D1E71FD"/>
    <w:rsid w:val="3D2B0747"/>
    <w:rsid w:val="3D2E4356"/>
    <w:rsid w:val="3D3C069A"/>
    <w:rsid w:val="3D4D1B36"/>
    <w:rsid w:val="3D6F31C3"/>
    <w:rsid w:val="3D791FB6"/>
    <w:rsid w:val="3D8C047F"/>
    <w:rsid w:val="3D911E9E"/>
    <w:rsid w:val="3D955F0B"/>
    <w:rsid w:val="3DAA70F7"/>
    <w:rsid w:val="3DC45B35"/>
    <w:rsid w:val="3DD438CF"/>
    <w:rsid w:val="3DE05327"/>
    <w:rsid w:val="3DEF5D5E"/>
    <w:rsid w:val="3E105DD1"/>
    <w:rsid w:val="3E135A49"/>
    <w:rsid w:val="3E3C4793"/>
    <w:rsid w:val="3E554440"/>
    <w:rsid w:val="3E5C2B11"/>
    <w:rsid w:val="3E641A27"/>
    <w:rsid w:val="3E680FB3"/>
    <w:rsid w:val="3E6B691B"/>
    <w:rsid w:val="3E7156EE"/>
    <w:rsid w:val="3E8137A4"/>
    <w:rsid w:val="3E8C1F25"/>
    <w:rsid w:val="3ECE1B55"/>
    <w:rsid w:val="3ED75DED"/>
    <w:rsid w:val="3EDE4003"/>
    <w:rsid w:val="3F082680"/>
    <w:rsid w:val="3F0B1A9C"/>
    <w:rsid w:val="3F412E52"/>
    <w:rsid w:val="3F4403BB"/>
    <w:rsid w:val="3F473CDC"/>
    <w:rsid w:val="3F587792"/>
    <w:rsid w:val="3F7F1E34"/>
    <w:rsid w:val="3F8E5196"/>
    <w:rsid w:val="3F9232AB"/>
    <w:rsid w:val="3FA504F4"/>
    <w:rsid w:val="3FB96FAE"/>
    <w:rsid w:val="3FC44564"/>
    <w:rsid w:val="3FC66511"/>
    <w:rsid w:val="3FD54D20"/>
    <w:rsid w:val="3FE85D10"/>
    <w:rsid w:val="3FED02A4"/>
    <w:rsid w:val="40285A0B"/>
    <w:rsid w:val="4031006C"/>
    <w:rsid w:val="40590A97"/>
    <w:rsid w:val="40682BCE"/>
    <w:rsid w:val="40731A8F"/>
    <w:rsid w:val="407C3079"/>
    <w:rsid w:val="40802021"/>
    <w:rsid w:val="40A24370"/>
    <w:rsid w:val="40AF020B"/>
    <w:rsid w:val="40B322BC"/>
    <w:rsid w:val="40EC1108"/>
    <w:rsid w:val="41001AE1"/>
    <w:rsid w:val="410332C4"/>
    <w:rsid w:val="4109585D"/>
    <w:rsid w:val="41153151"/>
    <w:rsid w:val="411E57AE"/>
    <w:rsid w:val="411F6D4A"/>
    <w:rsid w:val="41217FBB"/>
    <w:rsid w:val="41534655"/>
    <w:rsid w:val="4176168D"/>
    <w:rsid w:val="417A5280"/>
    <w:rsid w:val="417B0590"/>
    <w:rsid w:val="41A067AD"/>
    <w:rsid w:val="41A754A3"/>
    <w:rsid w:val="41CC1260"/>
    <w:rsid w:val="41D54B5D"/>
    <w:rsid w:val="41D965C7"/>
    <w:rsid w:val="41EB2B62"/>
    <w:rsid w:val="41EC08D8"/>
    <w:rsid w:val="41F324D1"/>
    <w:rsid w:val="41FD5B96"/>
    <w:rsid w:val="42090DF5"/>
    <w:rsid w:val="421E47C6"/>
    <w:rsid w:val="4228526F"/>
    <w:rsid w:val="4235103F"/>
    <w:rsid w:val="42486FB9"/>
    <w:rsid w:val="42554516"/>
    <w:rsid w:val="42582974"/>
    <w:rsid w:val="42721DFC"/>
    <w:rsid w:val="429C198D"/>
    <w:rsid w:val="42AC31A6"/>
    <w:rsid w:val="42B411B0"/>
    <w:rsid w:val="42C03236"/>
    <w:rsid w:val="42DF0262"/>
    <w:rsid w:val="430006FB"/>
    <w:rsid w:val="4321286F"/>
    <w:rsid w:val="432145CC"/>
    <w:rsid w:val="43396BE0"/>
    <w:rsid w:val="4345266C"/>
    <w:rsid w:val="436475E1"/>
    <w:rsid w:val="43915286"/>
    <w:rsid w:val="43965BE1"/>
    <w:rsid w:val="4397475E"/>
    <w:rsid w:val="43CD3B56"/>
    <w:rsid w:val="43D31647"/>
    <w:rsid w:val="43FF2143"/>
    <w:rsid w:val="44090BA2"/>
    <w:rsid w:val="4410038D"/>
    <w:rsid w:val="44285E79"/>
    <w:rsid w:val="442D393C"/>
    <w:rsid w:val="443019C5"/>
    <w:rsid w:val="443D3A51"/>
    <w:rsid w:val="446035E0"/>
    <w:rsid w:val="4487573F"/>
    <w:rsid w:val="44A17338"/>
    <w:rsid w:val="44AB2B5B"/>
    <w:rsid w:val="44B25BC6"/>
    <w:rsid w:val="44B67636"/>
    <w:rsid w:val="44D02E3C"/>
    <w:rsid w:val="44DE49A2"/>
    <w:rsid w:val="44FB079E"/>
    <w:rsid w:val="44FB5C7B"/>
    <w:rsid w:val="450C4423"/>
    <w:rsid w:val="45121F3A"/>
    <w:rsid w:val="4515207E"/>
    <w:rsid w:val="451905D2"/>
    <w:rsid w:val="452C1E4A"/>
    <w:rsid w:val="45592C20"/>
    <w:rsid w:val="455C295B"/>
    <w:rsid w:val="455F184B"/>
    <w:rsid w:val="45653C7C"/>
    <w:rsid w:val="45882B0B"/>
    <w:rsid w:val="45A45582"/>
    <w:rsid w:val="45BD3B24"/>
    <w:rsid w:val="45D30278"/>
    <w:rsid w:val="45DF5D61"/>
    <w:rsid w:val="45E66119"/>
    <w:rsid w:val="45EA6284"/>
    <w:rsid w:val="45ED24CB"/>
    <w:rsid w:val="45ED7A7C"/>
    <w:rsid w:val="46040802"/>
    <w:rsid w:val="463771BC"/>
    <w:rsid w:val="465A1F8B"/>
    <w:rsid w:val="467A26EC"/>
    <w:rsid w:val="46940886"/>
    <w:rsid w:val="46B77332"/>
    <w:rsid w:val="46BA65A5"/>
    <w:rsid w:val="46C90EB1"/>
    <w:rsid w:val="46CE1D0E"/>
    <w:rsid w:val="46E73DFB"/>
    <w:rsid w:val="46E74C8D"/>
    <w:rsid w:val="470D6CAD"/>
    <w:rsid w:val="4718153A"/>
    <w:rsid w:val="473E46CA"/>
    <w:rsid w:val="473F6B8D"/>
    <w:rsid w:val="474E0F13"/>
    <w:rsid w:val="47827BBE"/>
    <w:rsid w:val="478F5FAC"/>
    <w:rsid w:val="47970A8A"/>
    <w:rsid w:val="47A73A7F"/>
    <w:rsid w:val="47B91F27"/>
    <w:rsid w:val="47BA394D"/>
    <w:rsid w:val="47C92A5C"/>
    <w:rsid w:val="47CF432C"/>
    <w:rsid w:val="48074B5D"/>
    <w:rsid w:val="481737E3"/>
    <w:rsid w:val="4817572F"/>
    <w:rsid w:val="483121D2"/>
    <w:rsid w:val="483C1D4B"/>
    <w:rsid w:val="484B1144"/>
    <w:rsid w:val="48503AA2"/>
    <w:rsid w:val="48860D94"/>
    <w:rsid w:val="48BD0BF7"/>
    <w:rsid w:val="48C80169"/>
    <w:rsid w:val="48C92D7C"/>
    <w:rsid w:val="48D4160C"/>
    <w:rsid w:val="490C4EE3"/>
    <w:rsid w:val="492172DE"/>
    <w:rsid w:val="49261638"/>
    <w:rsid w:val="49294055"/>
    <w:rsid w:val="492B65A0"/>
    <w:rsid w:val="493E3A21"/>
    <w:rsid w:val="49493A8E"/>
    <w:rsid w:val="49530B2E"/>
    <w:rsid w:val="495C59E0"/>
    <w:rsid w:val="498B728C"/>
    <w:rsid w:val="499E6753"/>
    <w:rsid w:val="49A72410"/>
    <w:rsid w:val="49AC45A6"/>
    <w:rsid w:val="49B55B24"/>
    <w:rsid w:val="49CE1ED2"/>
    <w:rsid w:val="49CF2607"/>
    <w:rsid w:val="49CF51AF"/>
    <w:rsid w:val="49D45C0D"/>
    <w:rsid w:val="49EB5704"/>
    <w:rsid w:val="49F54E03"/>
    <w:rsid w:val="4A2C39DA"/>
    <w:rsid w:val="4A2F5A89"/>
    <w:rsid w:val="4A3D1A58"/>
    <w:rsid w:val="4A4C0FD3"/>
    <w:rsid w:val="4A7E3F79"/>
    <w:rsid w:val="4A85617A"/>
    <w:rsid w:val="4AB0121F"/>
    <w:rsid w:val="4AB427DE"/>
    <w:rsid w:val="4ACA66DE"/>
    <w:rsid w:val="4AD23C08"/>
    <w:rsid w:val="4AD262D6"/>
    <w:rsid w:val="4AE3049A"/>
    <w:rsid w:val="4AEA2226"/>
    <w:rsid w:val="4AEE0958"/>
    <w:rsid w:val="4B011152"/>
    <w:rsid w:val="4B0E18BE"/>
    <w:rsid w:val="4B151076"/>
    <w:rsid w:val="4B294DB3"/>
    <w:rsid w:val="4B6D6691"/>
    <w:rsid w:val="4B87305E"/>
    <w:rsid w:val="4B8A1E35"/>
    <w:rsid w:val="4BA376CF"/>
    <w:rsid w:val="4BD73BBA"/>
    <w:rsid w:val="4BDE1ABD"/>
    <w:rsid w:val="4BFB3F74"/>
    <w:rsid w:val="4C2B16AD"/>
    <w:rsid w:val="4C2F37A4"/>
    <w:rsid w:val="4C3A2F25"/>
    <w:rsid w:val="4C424873"/>
    <w:rsid w:val="4C51222F"/>
    <w:rsid w:val="4C56386F"/>
    <w:rsid w:val="4C781B01"/>
    <w:rsid w:val="4C78285B"/>
    <w:rsid w:val="4C893AEE"/>
    <w:rsid w:val="4C965CA4"/>
    <w:rsid w:val="4CAC5F0F"/>
    <w:rsid w:val="4CAE799B"/>
    <w:rsid w:val="4CCF3917"/>
    <w:rsid w:val="4CD13C3C"/>
    <w:rsid w:val="4CD6539D"/>
    <w:rsid w:val="4CF220BC"/>
    <w:rsid w:val="4D0D0BA2"/>
    <w:rsid w:val="4D436A63"/>
    <w:rsid w:val="4D5C1677"/>
    <w:rsid w:val="4D625144"/>
    <w:rsid w:val="4D6C0D2A"/>
    <w:rsid w:val="4D7309C9"/>
    <w:rsid w:val="4D7874DA"/>
    <w:rsid w:val="4D7C6468"/>
    <w:rsid w:val="4D8A1F68"/>
    <w:rsid w:val="4D8B44DE"/>
    <w:rsid w:val="4D97664C"/>
    <w:rsid w:val="4DBC25F5"/>
    <w:rsid w:val="4DBF0ECD"/>
    <w:rsid w:val="4DE504D6"/>
    <w:rsid w:val="4E0B5516"/>
    <w:rsid w:val="4E176C0E"/>
    <w:rsid w:val="4E1A2CDF"/>
    <w:rsid w:val="4E3E0B92"/>
    <w:rsid w:val="4E4A181E"/>
    <w:rsid w:val="4E71376E"/>
    <w:rsid w:val="4E9A35F6"/>
    <w:rsid w:val="4E9C38D2"/>
    <w:rsid w:val="4E9F3F47"/>
    <w:rsid w:val="4EA96362"/>
    <w:rsid w:val="4EB4361E"/>
    <w:rsid w:val="4EB804E7"/>
    <w:rsid w:val="4EB97372"/>
    <w:rsid w:val="4ED92AAA"/>
    <w:rsid w:val="4EDC7A43"/>
    <w:rsid w:val="4EE3047C"/>
    <w:rsid w:val="4F055D1A"/>
    <w:rsid w:val="4F1C2905"/>
    <w:rsid w:val="4F324BA4"/>
    <w:rsid w:val="4F5C1C29"/>
    <w:rsid w:val="4F77095E"/>
    <w:rsid w:val="4F813CE3"/>
    <w:rsid w:val="4FB11E26"/>
    <w:rsid w:val="4FB21D9B"/>
    <w:rsid w:val="4FB36E36"/>
    <w:rsid w:val="4FD8289E"/>
    <w:rsid w:val="4FE121E0"/>
    <w:rsid w:val="4FFC001B"/>
    <w:rsid w:val="50024A02"/>
    <w:rsid w:val="500B256B"/>
    <w:rsid w:val="500D03BA"/>
    <w:rsid w:val="501274A8"/>
    <w:rsid w:val="501C4433"/>
    <w:rsid w:val="50212408"/>
    <w:rsid w:val="502C7665"/>
    <w:rsid w:val="502D6A14"/>
    <w:rsid w:val="50402524"/>
    <w:rsid w:val="50450EDC"/>
    <w:rsid w:val="5048141D"/>
    <w:rsid w:val="504A4618"/>
    <w:rsid w:val="504C4504"/>
    <w:rsid w:val="50555DAA"/>
    <w:rsid w:val="5064480B"/>
    <w:rsid w:val="506D5CD3"/>
    <w:rsid w:val="50737E05"/>
    <w:rsid w:val="507E0875"/>
    <w:rsid w:val="50835AB4"/>
    <w:rsid w:val="509C434E"/>
    <w:rsid w:val="50AF3019"/>
    <w:rsid w:val="50B570FC"/>
    <w:rsid w:val="510B0615"/>
    <w:rsid w:val="51161B0F"/>
    <w:rsid w:val="513A4644"/>
    <w:rsid w:val="51484F39"/>
    <w:rsid w:val="51510033"/>
    <w:rsid w:val="515325F9"/>
    <w:rsid w:val="51544C36"/>
    <w:rsid w:val="51696EC8"/>
    <w:rsid w:val="51891476"/>
    <w:rsid w:val="51AB6C0B"/>
    <w:rsid w:val="51AC10F3"/>
    <w:rsid w:val="51B93336"/>
    <w:rsid w:val="51C87678"/>
    <w:rsid w:val="51CF0AE4"/>
    <w:rsid w:val="51DA3ED1"/>
    <w:rsid w:val="51E16C5E"/>
    <w:rsid w:val="51EE2EFE"/>
    <w:rsid w:val="52033C58"/>
    <w:rsid w:val="52154D36"/>
    <w:rsid w:val="521E0E23"/>
    <w:rsid w:val="52330355"/>
    <w:rsid w:val="524364F0"/>
    <w:rsid w:val="52476567"/>
    <w:rsid w:val="52542BA4"/>
    <w:rsid w:val="526D1CA4"/>
    <w:rsid w:val="52766EB7"/>
    <w:rsid w:val="52CC3782"/>
    <w:rsid w:val="52D93B45"/>
    <w:rsid w:val="52DB6B11"/>
    <w:rsid w:val="52EF160A"/>
    <w:rsid w:val="53232B03"/>
    <w:rsid w:val="532D60AA"/>
    <w:rsid w:val="53450FB4"/>
    <w:rsid w:val="53534777"/>
    <w:rsid w:val="536B2292"/>
    <w:rsid w:val="53802F1E"/>
    <w:rsid w:val="5387455E"/>
    <w:rsid w:val="53AA455A"/>
    <w:rsid w:val="53C0143B"/>
    <w:rsid w:val="53C0145A"/>
    <w:rsid w:val="53C040E0"/>
    <w:rsid w:val="53DD1876"/>
    <w:rsid w:val="53EA4B4D"/>
    <w:rsid w:val="53F42BFC"/>
    <w:rsid w:val="54143C2E"/>
    <w:rsid w:val="542C14C2"/>
    <w:rsid w:val="543516A4"/>
    <w:rsid w:val="543D4AD1"/>
    <w:rsid w:val="54661761"/>
    <w:rsid w:val="54664EFA"/>
    <w:rsid w:val="5484223C"/>
    <w:rsid w:val="548F49A9"/>
    <w:rsid w:val="54B13D88"/>
    <w:rsid w:val="54B238E4"/>
    <w:rsid w:val="54B40CB1"/>
    <w:rsid w:val="54BB429B"/>
    <w:rsid w:val="54BE4FC6"/>
    <w:rsid w:val="54BF72B3"/>
    <w:rsid w:val="54C95316"/>
    <w:rsid w:val="54DB5C0B"/>
    <w:rsid w:val="54EC4485"/>
    <w:rsid w:val="54ED2039"/>
    <w:rsid w:val="54FA52BE"/>
    <w:rsid w:val="54FC71B9"/>
    <w:rsid w:val="551E25E6"/>
    <w:rsid w:val="55514246"/>
    <w:rsid w:val="55534DAE"/>
    <w:rsid w:val="55552619"/>
    <w:rsid w:val="555723F7"/>
    <w:rsid w:val="5562658A"/>
    <w:rsid w:val="55743724"/>
    <w:rsid w:val="55964BCE"/>
    <w:rsid w:val="55A11E85"/>
    <w:rsid w:val="55A90669"/>
    <w:rsid w:val="55E16978"/>
    <w:rsid w:val="56001496"/>
    <w:rsid w:val="56006F84"/>
    <w:rsid w:val="56143E3B"/>
    <w:rsid w:val="56232462"/>
    <w:rsid w:val="562E3447"/>
    <w:rsid w:val="56391D8C"/>
    <w:rsid w:val="56456412"/>
    <w:rsid w:val="5646636F"/>
    <w:rsid w:val="56523A25"/>
    <w:rsid w:val="566810E6"/>
    <w:rsid w:val="566948CA"/>
    <w:rsid w:val="567C25C2"/>
    <w:rsid w:val="56854B38"/>
    <w:rsid w:val="56931DFC"/>
    <w:rsid w:val="56A17487"/>
    <w:rsid w:val="56A82F5F"/>
    <w:rsid w:val="56B74066"/>
    <w:rsid w:val="56D1146C"/>
    <w:rsid w:val="57192C2B"/>
    <w:rsid w:val="57204B2B"/>
    <w:rsid w:val="572A6CBD"/>
    <w:rsid w:val="5740020F"/>
    <w:rsid w:val="575D2C9F"/>
    <w:rsid w:val="57760024"/>
    <w:rsid w:val="577A4D00"/>
    <w:rsid w:val="578F4822"/>
    <w:rsid w:val="57BB1AA5"/>
    <w:rsid w:val="57C32D8A"/>
    <w:rsid w:val="57FC6959"/>
    <w:rsid w:val="581835D0"/>
    <w:rsid w:val="58215CE6"/>
    <w:rsid w:val="582651D9"/>
    <w:rsid w:val="582B3687"/>
    <w:rsid w:val="58341788"/>
    <w:rsid w:val="584D4BC9"/>
    <w:rsid w:val="587D77F3"/>
    <w:rsid w:val="588760D8"/>
    <w:rsid w:val="58AC3B40"/>
    <w:rsid w:val="58BF49A0"/>
    <w:rsid w:val="58D05559"/>
    <w:rsid w:val="58F94AA1"/>
    <w:rsid w:val="59236F5F"/>
    <w:rsid w:val="59364FCE"/>
    <w:rsid w:val="593E0F5E"/>
    <w:rsid w:val="59613D5B"/>
    <w:rsid w:val="59795610"/>
    <w:rsid w:val="598D5EA1"/>
    <w:rsid w:val="59A87333"/>
    <w:rsid w:val="59F33D25"/>
    <w:rsid w:val="59F374C9"/>
    <w:rsid w:val="59FC20B1"/>
    <w:rsid w:val="5A047431"/>
    <w:rsid w:val="5A132204"/>
    <w:rsid w:val="5A30373F"/>
    <w:rsid w:val="5A316CDE"/>
    <w:rsid w:val="5A372277"/>
    <w:rsid w:val="5A3A49A0"/>
    <w:rsid w:val="5A4A5805"/>
    <w:rsid w:val="5A5271AE"/>
    <w:rsid w:val="5A8C6651"/>
    <w:rsid w:val="5A901B37"/>
    <w:rsid w:val="5A9403AF"/>
    <w:rsid w:val="5AAB764F"/>
    <w:rsid w:val="5ABB766C"/>
    <w:rsid w:val="5AF303D2"/>
    <w:rsid w:val="5AF47037"/>
    <w:rsid w:val="5B063C43"/>
    <w:rsid w:val="5B1100CF"/>
    <w:rsid w:val="5B1F61C8"/>
    <w:rsid w:val="5B2C737F"/>
    <w:rsid w:val="5B3B2F6F"/>
    <w:rsid w:val="5B44301F"/>
    <w:rsid w:val="5B532DE1"/>
    <w:rsid w:val="5B9301D0"/>
    <w:rsid w:val="5BD119C8"/>
    <w:rsid w:val="5BFD7BAE"/>
    <w:rsid w:val="5C0D10D3"/>
    <w:rsid w:val="5C0F7217"/>
    <w:rsid w:val="5C1E259C"/>
    <w:rsid w:val="5C233638"/>
    <w:rsid w:val="5C2832AF"/>
    <w:rsid w:val="5C701A43"/>
    <w:rsid w:val="5C8420EA"/>
    <w:rsid w:val="5C8A68C1"/>
    <w:rsid w:val="5CB809B3"/>
    <w:rsid w:val="5CB87EE3"/>
    <w:rsid w:val="5CC33F8F"/>
    <w:rsid w:val="5CC46FD4"/>
    <w:rsid w:val="5CE53C02"/>
    <w:rsid w:val="5CEE43D8"/>
    <w:rsid w:val="5D133B00"/>
    <w:rsid w:val="5D385E6E"/>
    <w:rsid w:val="5D3B50CB"/>
    <w:rsid w:val="5D3D3BDA"/>
    <w:rsid w:val="5D3E6217"/>
    <w:rsid w:val="5D4018C0"/>
    <w:rsid w:val="5D534ED2"/>
    <w:rsid w:val="5D551932"/>
    <w:rsid w:val="5D702319"/>
    <w:rsid w:val="5D7D3532"/>
    <w:rsid w:val="5D7F0844"/>
    <w:rsid w:val="5D905D0C"/>
    <w:rsid w:val="5DCB5EF7"/>
    <w:rsid w:val="5DD744E3"/>
    <w:rsid w:val="5E0B0AB7"/>
    <w:rsid w:val="5E0F7426"/>
    <w:rsid w:val="5E285B67"/>
    <w:rsid w:val="5E451DF4"/>
    <w:rsid w:val="5E867AE3"/>
    <w:rsid w:val="5E992A5F"/>
    <w:rsid w:val="5EAD6B42"/>
    <w:rsid w:val="5ECA1402"/>
    <w:rsid w:val="5EF36CDE"/>
    <w:rsid w:val="5F173E65"/>
    <w:rsid w:val="5F221DE4"/>
    <w:rsid w:val="5F252D03"/>
    <w:rsid w:val="5F33760C"/>
    <w:rsid w:val="5F4B0090"/>
    <w:rsid w:val="5F667874"/>
    <w:rsid w:val="5F7908E1"/>
    <w:rsid w:val="5FF443C5"/>
    <w:rsid w:val="602A258E"/>
    <w:rsid w:val="60486F76"/>
    <w:rsid w:val="6062025C"/>
    <w:rsid w:val="60863011"/>
    <w:rsid w:val="609A70FE"/>
    <w:rsid w:val="609C2FC7"/>
    <w:rsid w:val="60AC7D68"/>
    <w:rsid w:val="60C06D0D"/>
    <w:rsid w:val="61053F68"/>
    <w:rsid w:val="61091138"/>
    <w:rsid w:val="610C39D9"/>
    <w:rsid w:val="61113F5C"/>
    <w:rsid w:val="61411D54"/>
    <w:rsid w:val="61524A64"/>
    <w:rsid w:val="615300FD"/>
    <w:rsid w:val="61634C19"/>
    <w:rsid w:val="61653F37"/>
    <w:rsid w:val="617D000C"/>
    <w:rsid w:val="61994F49"/>
    <w:rsid w:val="619F3E0D"/>
    <w:rsid w:val="61A54640"/>
    <w:rsid w:val="61CD2E2C"/>
    <w:rsid w:val="61CF15A7"/>
    <w:rsid w:val="61CF5B6F"/>
    <w:rsid w:val="61F77F69"/>
    <w:rsid w:val="61F84BAF"/>
    <w:rsid w:val="61FD2FD8"/>
    <w:rsid w:val="6206049A"/>
    <w:rsid w:val="62075B2E"/>
    <w:rsid w:val="622D7003"/>
    <w:rsid w:val="62475375"/>
    <w:rsid w:val="625B3367"/>
    <w:rsid w:val="626D649D"/>
    <w:rsid w:val="62B335E8"/>
    <w:rsid w:val="62C81E68"/>
    <w:rsid w:val="62FB0633"/>
    <w:rsid w:val="633C3873"/>
    <w:rsid w:val="63697A64"/>
    <w:rsid w:val="637031B0"/>
    <w:rsid w:val="63711267"/>
    <w:rsid w:val="638A6BE2"/>
    <w:rsid w:val="63913514"/>
    <w:rsid w:val="63A17D3F"/>
    <w:rsid w:val="63D45AA3"/>
    <w:rsid w:val="63F11A96"/>
    <w:rsid w:val="63F3184C"/>
    <w:rsid w:val="641478AA"/>
    <w:rsid w:val="641A4A32"/>
    <w:rsid w:val="64403E15"/>
    <w:rsid w:val="645743BC"/>
    <w:rsid w:val="64661321"/>
    <w:rsid w:val="6467004C"/>
    <w:rsid w:val="647F274E"/>
    <w:rsid w:val="64967BBE"/>
    <w:rsid w:val="64974838"/>
    <w:rsid w:val="6499242E"/>
    <w:rsid w:val="649E1501"/>
    <w:rsid w:val="64BA7F8D"/>
    <w:rsid w:val="64ED7203"/>
    <w:rsid w:val="650250B2"/>
    <w:rsid w:val="65377154"/>
    <w:rsid w:val="654E02C9"/>
    <w:rsid w:val="65A7731F"/>
    <w:rsid w:val="65C760C7"/>
    <w:rsid w:val="65D27110"/>
    <w:rsid w:val="65D54B7C"/>
    <w:rsid w:val="65DC1E88"/>
    <w:rsid w:val="65EE0732"/>
    <w:rsid w:val="65FF06ED"/>
    <w:rsid w:val="663F2C6F"/>
    <w:rsid w:val="664D3D7C"/>
    <w:rsid w:val="664F777B"/>
    <w:rsid w:val="664F7CB0"/>
    <w:rsid w:val="665033E1"/>
    <w:rsid w:val="665E73B8"/>
    <w:rsid w:val="66673EE0"/>
    <w:rsid w:val="666E6D4E"/>
    <w:rsid w:val="6682416C"/>
    <w:rsid w:val="66B06489"/>
    <w:rsid w:val="66BB19F6"/>
    <w:rsid w:val="66C02854"/>
    <w:rsid w:val="66E740B6"/>
    <w:rsid w:val="66E840DF"/>
    <w:rsid w:val="66E96C53"/>
    <w:rsid w:val="66FD0331"/>
    <w:rsid w:val="67083A89"/>
    <w:rsid w:val="670C6D97"/>
    <w:rsid w:val="67314688"/>
    <w:rsid w:val="676A3468"/>
    <w:rsid w:val="67827395"/>
    <w:rsid w:val="67A54A70"/>
    <w:rsid w:val="67AB07B5"/>
    <w:rsid w:val="67AD30EB"/>
    <w:rsid w:val="67C015EF"/>
    <w:rsid w:val="67C54BF3"/>
    <w:rsid w:val="67CD2DF1"/>
    <w:rsid w:val="68232A61"/>
    <w:rsid w:val="68370F61"/>
    <w:rsid w:val="683B2F63"/>
    <w:rsid w:val="68484179"/>
    <w:rsid w:val="68546760"/>
    <w:rsid w:val="686A120A"/>
    <w:rsid w:val="687068E5"/>
    <w:rsid w:val="687C371F"/>
    <w:rsid w:val="688013D2"/>
    <w:rsid w:val="6899015D"/>
    <w:rsid w:val="68C80ECC"/>
    <w:rsid w:val="68EA7CC6"/>
    <w:rsid w:val="68F030DB"/>
    <w:rsid w:val="69231588"/>
    <w:rsid w:val="694C0CF2"/>
    <w:rsid w:val="694F4E3A"/>
    <w:rsid w:val="69590F42"/>
    <w:rsid w:val="69A71D2D"/>
    <w:rsid w:val="69B25EB8"/>
    <w:rsid w:val="69DF7768"/>
    <w:rsid w:val="69F23FA9"/>
    <w:rsid w:val="6A1F5918"/>
    <w:rsid w:val="6A2C2B1C"/>
    <w:rsid w:val="6A8B7D07"/>
    <w:rsid w:val="6A91458D"/>
    <w:rsid w:val="6A931B70"/>
    <w:rsid w:val="6A9F49F8"/>
    <w:rsid w:val="6AA3100D"/>
    <w:rsid w:val="6AA4695E"/>
    <w:rsid w:val="6ACF701E"/>
    <w:rsid w:val="6ADA6973"/>
    <w:rsid w:val="6AEA0426"/>
    <w:rsid w:val="6AEB35BF"/>
    <w:rsid w:val="6AF13890"/>
    <w:rsid w:val="6AF13B3F"/>
    <w:rsid w:val="6B1F3567"/>
    <w:rsid w:val="6B24146A"/>
    <w:rsid w:val="6B2D4D8A"/>
    <w:rsid w:val="6B2F3F40"/>
    <w:rsid w:val="6B5D1571"/>
    <w:rsid w:val="6B5E2EC8"/>
    <w:rsid w:val="6B73593D"/>
    <w:rsid w:val="6B876B9E"/>
    <w:rsid w:val="6BD02F90"/>
    <w:rsid w:val="6BD56552"/>
    <w:rsid w:val="6BDC0D79"/>
    <w:rsid w:val="6BF5046F"/>
    <w:rsid w:val="6BFD635D"/>
    <w:rsid w:val="6C251408"/>
    <w:rsid w:val="6C376154"/>
    <w:rsid w:val="6C4547EB"/>
    <w:rsid w:val="6CF26859"/>
    <w:rsid w:val="6D077937"/>
    <w:rsid w:val="6D1A4673"/>
    <w:rsid w:val="6D5875F3"/>
    <w:rsid w:val="6D6F08C7"/>
    <w:rsid w:val="6D7709B7"/>
    <w:rsid w:val="6DAA2CB2"/>
    <w:rsid w:val="6DC34E17"/>
    <w:rsid w:val="6DC529FA"/>
    <w:rsid w:val="6DEC32D0"/>
    <w:rsid w:val="6DFC675F"/>
    <w:rsid w:val="6E051C5B"/>
    <w:rsid w:val="6E0E3889"/>
    <w:rsid w:val="6E0F7BB5"/>
    <w:rsid w:val="6E286538"/>
    <w:rsid w:val="6E4806EB"/>
    <w:rsid w:val="6E697337"/>
    <w:rsid w:val="6E8D216C"/>
    <w:rsid w:val="6EC03107"/>
    <w:rsid w:val="6ED85A16"/>
    <w:rsid w:val="6F247F28"/>
    <w:rsid w:val="6F5135AC"/>
    <w:rsid w:val="6F774563"/>
    <w:rsid w:val="6F7B4682"/>
    <w:rsid w:val="6F8710B3"/>
    <w:rsid w:val="6F890F5D"/>
    <w:rsid w:val="6F927800"/>
    <w:rsid w:val="6FC56574"/>
    <w:rsid w:val="6FCC6BC6"/>
    <w:rsid w:val="6FE77596"/>
    <w:rsid w:val="70011AA5"/>
    <w:rsid w:val="706D1274"/>
    <w:rsid w:val="70825F90"/>
    <w:rsid w:val="708C03BC"/>
    <w:rsid w:val="709424D8"/>
    <w:rsid w:val="70A17223"/>
    <w:rsid w:val="70B00C2A"/>
    <w:rsid w:val="70B34548"/>
    <w:rsid w:val="70B70E78"/>
    <w:rsid w:val="70C06C8E"/>
    <w:rsid w:val="70CF493F"/>
    <w:rsid w:val="70D1682C"/>
    <w:rsid w:val="70F23A2D"/>
    <w:rsid w:val="70F33C1C"/>
    <w:rsid w:val="710129BA"/>
    <w:rsid w:val="71046775"/>
    <w:rsid w:val="71051590"/>
    <w:rsid w:val="710815A9"/>
    <w:rsid w:val="711C5EA2"/>
    <w:rsid w:val="712C3304"/>
    <w:rsid w:val="71506609"/>
    <w:rsid w:val="71887D12"/>
    <w:rsid w:val="71993899"/>
    <w:rsid w:val="71C0158D"/>
    <w:rsid w:val="71C416B3"/>
    <w:rsid w:val="71D82B3E"/>
    <w:rsid w:val="71E30187"/>
    <w:rsid w:val="71E672E6"/>
    <w:rsid w:val="72030062"/>
    <w:rsid w:val="72203B32"/>
    <w:rsid w:val="723B3A5F"/>
    <w:rsid w:val="72604D9A"/>
    <w:rsid w:val="727D002E"/>
    <w:rsid w:val="72CB7B7D"/>
    <w:rsid w:val="72E003D5"/>
    <w:rsid w:val="72F87582"/>
    <w:rsid w:val="72FB5B98"/>
    <w:rsid w:val="730B7CC5"/>
    <w:rsid w:val="73273A14"/>
    <w:rsid w:val="73317CE5"/>
    <w:rsid w:val="7340786D"/>
    <w:rsid w:val="73522999"/>
    <w:rsid w:val="735E3EE4"/>
    <w:rsid w:val="7396072C"/>
    <w:rsid w:val="73AF00C8"/>
    <w:rsid w:val="73B05C87"/>
    <w:rsid w:val="73C8114E"/>
    <w:rsid w:val="73CD7ED3"/>
    <w:rsid w:val="73E56629"/>
    <w:rsid w:val="73F26859"/>
    <w:rsid w:val="74102B16"/>
    <w:rsid w:val="74261C08"/>
    <w:rsid w:val="742E6BAD"/>
    <w:rsid w:val="7443632D"/>
    <w:rsid w:val="74544D03"/>
    <w:rsid w:val="74851E28"/>
    <w:rsid w:val="749D09E3"/>
    <w:rsid w:val="74A77879"/>
    <w:rsid w:val="74C65374"/>
    <w:rsid w:val="74D27464"/>
    <w:rsid w:val="74F63326"/>
    <w:rsid w:val="74F724BB"/>
    <w:rsid w:val="750B7ED2"/>
    <w:rsid w:val="7516676C"/>
    <w:rsid w:val="75316190"/>
    <w:rsid w:val="75327462"/>
    <w:rsid w:val="753650F6"/>
    <w:rsid w:val="75484703"/>
    <w:rsid w:val="755F70CE"/>
    <w:rsid w:val="757860E7"/>
    <w:rsid w:val="757C2579"/>
    <w:rsid w:val="7588380A"/>
    <w:rsid w:val="759241D5"/>
    <w:rsid w:val="759A0211"/>
    <w:rsid w:val="759D78AD"/>
    <w:rsid w:val="75C9787A"/>
    <w:rsid w:val="75D17408"/>
    <w:rsid w:val="75D63E3C"/>
    <w:rsid w:val="75F003C4"/>
    <w:rsid w:val="75F22B81"/>
    <w:rsid w:val="75F95CDE"/>
    <w:rsid w:val="76126565"/>
    <w:rsid w:val="762E1ED9"/>
    <w:rsid w:val="767C4C6B"/>
    <w:rsid w:val="7687248F"/>
    <w:rsid w:val="768D422C"/>
    <w:rsid w:val="76B65B1A"/>
    <w:rsid w:val="76D616FD"/>
    <w:rsid w:val="76EF63C5"/>
    <w:rsid w:val="76FF2576"/>
    <w:rsid w:val="770B08F2"/>
    <w:rsid w:val="772528F0"/>
    <w:rsid w:val="7726066B"/>
    <w:rsid w:val="772D61BF"/>
    <w:rsid w:val="772E38C2"/>
    <w:rsid w:val="77351983"/>
    <w:rsid w:val="7754459C"/>
    <w:rsid w:val="779237B4"/>
    <w:rsid w:val="77B470CC"/>
    <w:rsid w:val="77B670C1"/>
    <w:rsid w:val="77F32C5E"/>
    <w:rsid w:val="77FD19E4"/>
    <w:rsid w:val="77FD2B8C"/>
    <w:rsid w:val="780832C7"/>
    <w:rsid w:val="78135AF5"/>
    <w:rsid w:val="7836509B"/>
    <w:rsid w:val="784D3129"/>
    <w:rsid w:val="785F17B2"/>
    <w:rsid w:val="786058D3"/>
    <w:rsid w:val="78660A75"/>
    <w:rsid w:val="787E4BAC"/>
    <w:rsid w:val="78A75916"/>
    <w:rsid w:val="78BD4CA3"/>
    <w:rsid w:val="78D46404"/>
    <w:rsid w:val="78EC6087"/>
    <w:rsid w:val="78FA17E3"/>
    <w:rsid w:val="7928227C"/>
    <w:rsid w:val="795132DD"/>
    <w:rsid w:val="795A0ADE"/>
    <w:rsid w:val="797A712C"/>
    <w:rsid w:val="799205A4"/>
    <w:rsid w:val="799A5F43"/>
    <w:rsid w:val="79B05CBA"/>
    <w:rsid w:val="79ED5AB4"/>
    <w:rsid w:val="79F76C0C"/>
    <w:rsid w:val="79FC7520"/>
    <w:rsid w:val="79FF6955"/>
    <w:rsid w:val="7A391EB5"/>
    <w:rsid w:val="7A3A4C06"/>
    <w:rsid w:val="7A4B5593"/>
    <w:rsid w:val="7A955276"/>
    <w:rsid w:val="7AA21382"/>
    <w:rsid w:val="7AAE43E1"/>
    <w:rsid w:val="7AC8312B"/>
    <w:rsid w:val="7AD10744"/>
    <w:rsid w:val="7AD40C3D"/>
    <w:rsid w:val="7AE86B09"/>
    <w:rsid w:val="7B1B304A"/>
    <w:rsid w:val="7B3A5109"/>
    <w:rsid w:val="7B58506C"/>
    <w:rsid w:val="7B713D3A"/>
    <w:rsid w:val="7B861D7F"/>
    <w:rsid w:val="7B941837"/>
    <w:rsid w:val="7B974C73"/>
    <w:rsid w:val="7BA63D7F"/>
    <w:rsid w:val="7BB53ADA"/>
    <w:rsid w:val="7BC17DC0"/>
    <w:rsid w:val="7BD429D8"/>
    <w:rsid w:val="7C0817EB"/>
    <w:rsid w:val="7C2B6D86"/>
    <w:rsid w:val="7C584B7A"/>
    <w:rsid w:val="7C7B1817"/>
    <w:rsid w:val="7C96419C"/>
    <w:rsid w:val="7CAA7A82"/>
    <w:rsid w:val="7CB13BF4"/>
    <w:rsid w:val="7CC0625A"/>
    <w:rsid w:val="7CC446E0"/>
    <w:rsid w:val="7CC473FE"/>
    <w:rsid w:val="7CE80A0F"/>
    <w:rsid w:val="7CF12DC5"/>
    <w:rsid w:val="7D072961"/>
    <w:rsid w:val="7D0923D7"/>
    <w:rsid w:val="7D2646AA"/>
    <w:rsid w:val="7D367B87"/>
    <w:rsid w:val="7D491E41"/>
    <w:rsid w:val="7D4B0D31"/>
    <w:rsid w:val="7D6046D1"/>
    <w:rsid w:val="7D605F19"/>
    <w:rsid w:val="7D7C57B3"/>
    <w:rsid w:val="7D8001C8"/>
    <w:rsid w:val="7D8934B0"/>
    <w:rsid w:val="7DB17580"/>
    <w:rsid w:val="7DB33219"/>
    <w:rsid w:val="7DC97754"/>
    <w:rsid w:val="7DDB2FCB"/>
    <w:rsid w:val="7DEE3966"/>
    <w:rsid w:val="7DEE45BE"/>
    <w:rsid w:val="7DF52830"/>
    <w:rsid w:val="7E1065B5"/>
    <w:rsid w:val="7E2258F3"/>
    <w:rsid w:val="7E280D0F"/>
    <w:rsid w:val="7E343EDD"/>
    <w:rsid w:val="7E3A0402"/>
    <w:rsid w:val="7E3A3E9A"/>
    <w:rsid w:val="7E5B3FB6"/>
    <w:rsid w:val="7E5F5621"/>
    <w:rsid w:val="7E7F3646"/>
    <w:rsid w:val="7E956542"/>
    <w:rsid w:val="7EA625F6"/>
    <w:rsid w:val="7EB21598"/>
    <w:rsid w:val="7EC934C1"/>
    <w:rsid w:val="7EFA1D47"/>
    <w:rsid w:val="7F147758"/>
    <w:rsid w:val="7F2A1541"/>
    <w:rsid w:val="7F340D6C"/>
    <w:rsid w:val="7F5863E8"/>
    <w:rsid w:val="7F5C7E5D"/>
    <w:rsid w:val="7F5D3700"/>
    <w:rsid w:val="7F875443"/>
    <w:rsid w:val="7F9A1092"/>
    <w:rsid w:val="7F9B7075"/>
    <w:rsid w:val="7F9D06B4"/>
    <w:rsid w:val="7FA21245"/>
    <w:rsid w:val="7FA50B1E"/>
    <w:rsid w:val="7FBB320A"/>
    <w:rsid w:val="7FCB1151"/>
    <w:rsid w:val="7FD751C2"/>
    <w:rsid w:val="7FD87FB5"/>
    <w:rsid w:val="7FD90174"/>
    <w:rsid w:val="7FF4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D&amp;L"/>
    <w:basedOn w:val="3"/>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7">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2025-04-21T03:26:00Z</dcterms:created>
  <dc:creator>丁吉</dc:creator>
  <cp:lastModifiedBy>丁吉</cp:lastModifiedBy>
  <dcterms:modified xsi:type="dcterms:W3CDTF">2025-04-21T03:27:38Z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F7A464030EB24C63AE4B427ECD5B285E_11</vt:lpwstr>
  </property>
</Properties>
</file>