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因落实政府采购政策等原因进行价格扣除后的评审报价（元）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560" w:lineRule="exact"/>
              <w:rPr>
                <w:rFonts w:ascii="宋体" w:hAnsi="宋体" w:eastAsia="宋体" w:cs="Times New Roman"/>
                <w:sz w:val="28"/>
                <w:szCs w:val="20"/>
                <w:highlight w:val="yellow"/>
              </w:rPr>
            </w:pPr>
            <w:r>
              <w:rPr>
                <w:rFonts w:hint="default" w:ascii="宋体" w:hAnsi="宋体"/>
                <w:sz w:val="24"/>
                <w:highlight w:val="yellow"/>
              </w:rPr>
              <w:t>安徽地源不动产咨询评估有限责任公司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mIwOTFhZjFmYzQ2MjYzMzc4Y2YzOTNlYjgxMGIifQ=="/>
  </w:docVars>
  <w:rsids>
    <w:rsidRoot w:val="00000000"/>
    <w:rsid w:val="006877BF"/>
    <w:rsid w:val="04956A43"/>
    <w:rsid w:val="073A2527"/>
    <w:rsid w:val="14BB7541"/>
    <w:rsid w:val="18B309E5"/>
    <w:rsid w:val="1A6B71C8"/>
    <w:rsid w:val="2DBA18EB"/>
    <w:rsid w:val="3C8634C0"/>
    <w:rsid w:val="3CA9530E"/>
    <w:rsid w:val="47326749"/>
    <w:rsid w:val="4B931A7F"/>
    <w:rsid w:val="4BBB6177"/>
    <w:rsid w:val="5140185A"/>
    <w:rsid w:val="55E010AF"/>
    <w:rsid w:val="569463C0"/>
    <w:rsid w:val="57487A7D"/>
    <w:rsid w:val="615376A2"/>
    <w:rsid w:val="6224662D"/>
    <w:rsid w:val="694B0000"/>
    <w:rsid w:val="6DE06B1F"/>
    <w:rsid w:val="71CB79E8"/>
    <w:rsid w:val="72E13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92</Characters>
  <Lines>0</Lines>
  <Paragraphs>0</Paragraphs>
  <TotalTime>0</TotalTime>
  <ScaleCrop>false</ScaleCrop>
  <LinksUpToDate>false</LinksUpToDate>
  <CharactersWithSpaces>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汪馨</cp:lastModifiedBy>
  <dcterms:modified xsi:type="dcterms:W3CDTF">2025-07-07T02:01:28Z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1CEF64653E7749A591C5C8832C63C7F3_12</vt:lpwstr>
  </property>
</Properties>
</file>