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26C1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67250" cy="3502025"/>
            <wp:effectExtent l="0" t="0" r="0" b="3175"/>
            <wp:docPr id="1" name="图片 1" descr="53720a2abc15ec7ca331e1f3eb69bfcc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720a2abc15ec7ca331e1f3eb69bfcc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93975" cy="4566285"/>
            <wp:effectExtent l="0" t="0" r="15875" b="5715"/>
            <wp:docPr id="4" name="图片 4" descr="9458a767aed0defc14d487becae3c1da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458a767aed0defc14d487becae3c1da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3975" cy="456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9009F"/>
    <w:rsid w:val="6D30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2026-05-09T07:46:00Z</dcterms:created>
  <dc:creator>lenovo</dc:creator>
  <cp:lastModifiedBy>肥东县公共资源交易有限公司</cp:lastModifiedBy>
  <dcterms:modified xsi:type="dcterms:W3CDTF">2026-05-12T00:43:01Z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eyJoZGlkIjoiMmUxMzNlYWVhZTdhOGI3ZmE2ZGNlOGE0YjdmMTZlZWYiLCJ1c2VySWQiOiIxNTc0MzgyMjI2In0=</vt:lpwstr>
  </property>
  <property fmtid="{D5CDD505-2E9C-101B-9397-08002B2CF9AE}" pid="4" name="ICV">
    <vt:lpwstr>C16A06E662B54FFBBD87D593704D6D84_12</vt:lpwstr>
  </property>
</Properties>
</file>