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B8F0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 xml:space="preserve"> 采购需求</w:t>
      </w:r>
    </w:p>
    <w:p w14:paraId="3D19B90E"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）</w:t>
      </w:r>
    </w:p>
    <w:p w14:paraId="4B7AFD58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color w:val="auto"/>
          <w:sz w:val="28"/>
          <w:highlight w:val="none"/>
        </w:rPr>
      </w:pPr>
    </w:p>
    <w:p w14:paraId="2361485B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256D591B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产品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，但不限制满足招标文件要求的国内产品参与竞争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2B4AF92C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2.下列采购需求中：</w:t>
      </w:r>
    </w:p>
    <w:p w14:paraId="30464588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7EE57774">
      <w:pPr>
        <w:spacing w:line="360" w:lineRule="auto"/>
        <w:ind w:firstLine="240" w:firstLineChars="1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65881172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3.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下列采购需求中：标注▲的产品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（核心产品）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，投标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人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在投标文件《主要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中标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标的承诺函》中填写名称、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品牌、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规格、型号、数量、单价等信息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2C3620D3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4.如采购人允许采用分包方式履行合同的，应当明确可以分包履行的相关内容。</w:t>
      </w:r>
    </w:p>
    <w:p w14:paraId="44CDDAA7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3939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EEF5521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1C2004DE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12AC0C53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20D4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9C01178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33909322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0D86720A"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项目验收合格后付清合同款</w:t>
            </w:r>
          </w:p>
        </w:tc>
      </w:tr>
      <w:tr w14:paraId="19CA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0EB3587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37E8565B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3217" w:type="pct"/>
            <w:vAlign w:val="center"/>
          </w:tcPr>
          <w:p w14:paraId="40B3814E"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 w14:paraId="52CA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CA6C4B9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6CCB3A4D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供货及安装期限</w:t>
            </w:r>
          </w:p>
        </w:tc>
        <w:tc>
          <w:tcPr>
            <w:tcW w:w="3217" w:type="pct"/>
            <w:vAlign w:val="center"/>
          </w:tcPr>
          <w:p w14:paraId="1257FEB4"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合同签订后30</w:t>
            </w:r>
            <w:r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个工作日内完成供货</w:t>
            </w:r>
          </w:p>
        </w:tc>
      </w:tr>
      <w:tr w14:paraId="41DC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7E0B7777"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3E3C2246">
            <w:pPr>
              <w:pStyle w:val="9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质保期</w:t>
            </w:r>
          </w:p>
        </w:tc>
        <w:tc>
          <w:tcPr>
            <w:tcW w:w="3217" w:type="pct"/>
            <w:vAlign w:val="center"/>
          </w:tcPr>
          <w:p w14:paraId="0BB4A9CF">
            <w:pPr>
              <w:pStyle w:val="9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验收合格后一年</w:t>
            </w:r>
          </w:p>
        </w:tc>
      </w:tr>
    </w:tbl>
    <w:p w14:paraId="6FDE33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183A78B9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二、货物需求</w:t>
      </w:r>
    </w:p>
    <w:p w14:paraId="69A82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outlineLvl w:val="1"/>
        <w:rPr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1、指标重要性描述</w:t>
      </w:r>
    </w:p>
    <w:tbl>
      <w:tblPr>
        <w:tblStyle w:val="11"/>
        <w:tblW w:w="83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417"/>
        <w:gridCol w:w="5005"/>
      </w:tblGrid>
      <w:tr w14:paraId="4CF3C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54" w:type="dxa"/>
            <w:noWrap w:val="0"/>
            <w:vAlign w:val="center"/>
          </w:tcPr>
          <w:p w14:paraId="289595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标识重要性</w:t>
            </w:r>
          </w:p>
        </w:tc>
        <w:tc>
          <w:tcPr>
            <w:tcW w:w="1417" w:type="dxa"/>
            <w:noWrap w:val="0"/>
            <w:vAlign w:val="top"/>
          </w:tcPr>
          <w:p w14:paraId="4128C6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标识符号</w:t>
            </w:r>
          </w:p>
        </w:tc>
        <w:tc>
          <w:tcPr>
            <w:tcW w:w="5005" w:type="dxa"/>
            <w:noWrap w:val="0"/>
            <w:vAlign w:val="top"/>
          </w:tcPr>
          <w:p w14:paraId="42C7BD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符号说明</w:t>
            </w:r>
          </w:p>
        </w:tc>
      </w:tr>
      <w:tr w14:paraId="79BCC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54" w:type="dxa"/>
            <w:noWrap w:val="0"/>
            <w:vAlign w:val="center"/>
          </w:tcPr>
          <w:p w14:paraId="52ECC89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重要指标项</w:t>
            </w:r>
          </w:p>
        </w:tc>
        <w:tc>
          <w:tcPr>
            <w:tcW w:w="1417" w:type="dxa"/>
            <w:noWrap w:val="0"/>
            <w:vAlign w:val="center"/>
          </w:tcPr>
          <w:p w14:paraId="0358DA6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</w:t>
            </w:r>
          </w:p>
        </w:tc>
        <w:tc>
          <w:tcPr>
            <w:tcW w:w="5005" w:type="dxa"/>
            <w:noWrap w:val="0"/>
            <w:vAlign w:val="top"/>
          </w:tcPr>
          <w:p w14:paraId="354FF9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评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评分细则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进行评分。</w:t>
            </w:r>
          </w:p>
        </w:tc>
      </w:tr>
      <w:tr w14:paraId="613B1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54" w:type="dxa"/>
            <w:noWrap w:val="0"/>
            <w:vAlign w:val="center"/>
          </w:tcPr>
          <w:p w14:paraId="77EAF2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无标识项</w:t>
            </w:r>
          </w:p>
        </w:tc>
        <w:tc>
          <w:tcPr>
            <w:tcW w:w="1417" w:type="dxa"/>
            <w:noWrap w:val="0"/>
            <w:vAlign w:val="top"/>
          </w:tcPr>
          <w:p w14:paraId="1B7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05" w:type="dxa"/>
            <w:noWrap w:val="0"/>
            <w:vAlign w:val="top"/>
          </w:tcPr>
          <w:p w14:paraId="0907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投标人须在投标文件中提供承诺，承诺无标识项完全满足（或优于）招标文件要求，如项目验收时发现所提供的产品不满足招标文件要求，投标人承担由此产生的一切后果及责任（承诺函格式详见投标文件格式）。投标文件中未提供相应承诺或承诺的内容不满足要求的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投标无效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</w:tr>
      <w:tr w14:paraId="14AED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376" w:type="dxa"/>
            <w:gridSpan w:val="3"/>
            <w:noWrap w:val="0"/>
            <w:vAlign w:val="top"/>
          </w:tcPr>
          <w:p w14:paraId="34EFAF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5" w:leftChars="5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注：如某项标识中包含多条技术参数或要求，则该项标识所含内容均需满足或优于采购要求，否则不予认可。</w:t>
            </w:r>
          </w:p>
        </w:tc>
      </w:tr>
    </w:tbl>
    <w:p w14:paraId="1F31B067">
      <w:pPr>
        <w:spacing w:line="360" w:lineRule="auto"/>
        <w:ind w:firstLine="437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2、技术参数及要求</w:t>
      </w:r>
    </w:p>
    <w:tbl>
      <w:tblPr>
        <w:tblStyle w:val="6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62"/>
        <w:gridCol w:w="5512"/>
        <w:gridCol w:w="838"/>
        <w:gridCol w:w="1224"/>
      </w:tblGrid>
      <w:tr w14:paraId="7205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shd w:val="clear" w:color="auto" w:fill="auto"/>
            <w:vAlign w:val="center"/>
          </w:tcPr>
          <w:p w14:paraId="4B79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C8F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1880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参数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E7D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所属行业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CD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控制单价</w:t>
            </w:r>
          </w:p>
        </w:tc>
      </w:tr>
      <w:tr w14:paraId="054C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8" w:type="pct"/>
            <w:vAlign w:val="center"/>
          </w:tcPr>
          <w:p w14:paraId="7A80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BEF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▲春秋执</w:t>
            </w:r>
          </w:p>
          <w:p w14:paraId="098C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勤服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6ABD67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执行标准：依据GA253-2000警服检验及GA563-2009警服春秋执勤服技术标准生产；</w:t>
            </w:r>
          </w:p>
          <w:p w14:paraId="0FC2D2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★面料纤维含量:羊毛70%±2%，涤纶26%±2%，氨纶4%±2%；</w:t>
            </w:r>
          </w:p>
          <w:p w14:paraId="67CA20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臂章参照公安部辅警服装配套标识设计方案样式；</w:t>
            </w:r>
          </w:p>
          <w:p w14:paraId="02A36B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甲醛含量：无；</w:t>
            </w:r>
          </w:p>
          <w:p w14:paraId="21FB6C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PH值：4-9；</w:t>
            </w:r>
          </w:p>
          <w:p w14:paraId="181A68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异味：无；</w:t>
            </w:r>
          </w:p>
          <w:p w14:paraId="6690E7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★耐酸汗渍色牢度≥3；</w:t>
            </w:r>
          </w:p>
          <w:p w14:paraId="6FC714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耐碱汗渍色牢度≥3；</w:t>
            </w:r>
          </w:p>
          <w:p w14:paraId="289779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耐水色牢度≥3；</w:t>
            </w:r>
          </w:p>
          <w:p w14:paraId="65FF47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耐干摩擦色牢度≥3；</w:t>
            </w:r>
          </w:p>
          <w:p w14:paraId="0EF37C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可分解致癌芳香胺染料：无；</w:t>
            </w:r>
          </w:p>
          <w:p w14:paraId="299D01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单位面积质量：193g/m²±5%；</w:t>
            </w:r>
          </w:p>
          <w:p w14:paraId="67B5B6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线密度：经纱12.5×2。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49D3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962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360元/件</w:t>
            </w:r>
          </w:p>
        </w:tc>
      </w:tr>
      <w:tr w14:paraId="5AA0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2ECA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69" w:type="pct"/>
            <w:vAlign w:val="center"/>
          </w:tcPr>
          <w:p w14:paraId="3B8C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春秋单裤</w:t>
            </w:r>
          </w:p>
        </w:tc>
        <w:tc>
          <w:tcPr>
            <w:tcW w:w="2999" w:type="pct"/>
            <w:vAlign w:val="center"/>
          </w:tcPr>
          <w:p w14:paraId="2BA139F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执行标准：依据GA253-2000警服检验及GA563-2009警服春秋执勤服技术标准生产；</w:t>
            </w:r>
          </w:p>
          <w:p w14:paraId="4DE7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面料纤维含量:羊毛70%±2%，涤纶26%±2%，氨纶4%±2%；</w:t>
            </w:r>
          </w:p>
          <w:p w14:paraId="22FE79F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甲醛含量：无；</w:t>
            </w:r>
          </w:p>
          <w:p w14:paraId="24E238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PH值：4-9；</w:t>
            </w:r>
          </w:p>
          <w:p w14:paraId="3CBBFC3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异味：无；</w:t>
            </w:r>
          </w:p>
          <w:p w14:paraId="10BF6C8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耐酸汗渍色牢度≥3；</w:t>
            </w:r>
          </w:p>
          <w:p w14:paraId="071B338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耐碱汗渍色牢度≥3；</w:t>
            </w:r>
          </w:p>
          <w:p w14:paraId="4E5E403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耐水色牢度≥3；</w:t>
            </w:r>
          </w:p>
          <w:p w14:paraId="1F850DC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耐干摩擦色牢度≥3；</w:t>
            </w:r>
          </w:p>
          <w:p w14:paraId="6F7B93F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可分解致癌芳香胺染料：无；</w:t>
            </w:r>
          </w:p>
          <w:p w14:paraId="59FD7F0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单位面积质量：≥193g/m²±5%；</w:t>
            </w:r>
          </w:p>
          <w:p w14:paraId="6009A25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线密度：经纱12.5×2。</w:t>
            </w:r>
          </w:p>
        </w:tc>
        <w:tc>
          <w:tcPr>
            <w:tcW w:w="456" w:type="pct"/>
            <w:vAlign w:val="center"/>
          </w:tcPr>
          <w:p w14:paraId="2F5A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64EF3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126元/件</w:t>
            </w:r>
          </w:p>
        </w:tc>
      </w:tr>
      <w:tr w14:paraId="2D16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43F9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9" w:type="pct"/>
            <w:vAlign w:val="center"/>
          </w:tcPr>
          <w:p w14:paraId="741C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夏执勤服</w:t>
            </w:r>
          </w:p>
        </w:tc>
        <w:tc>
          <w:tcPr>
            <w:tcW w:w="2999" w:type="pct"/>
            <w:vAlign w:val="center"/>
          </w:tcPr>
          <w:p w14:paraId="6F46B9F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执行标准：依据GA253-2000警服检验及GA568-2022警服夏执勤服技术标准生产；</w:t>
            </w:r>
          </w:p>
          <w:p w14:paraId="2A69EAA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★技术参数：面料精梳涤棉平纹布，聚酯纤维80%±2%、棉20%±2%，含导电纤维；</w:t>
            </w:r>
          </w:p>
          <w:p w14:paraId="4C130D2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颜色：浅蓝色；</w:t>
            </w:r>
          </w:p>
          <w:p w14:paraId="5A3554D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臂章、领角刺绣参照公安部辅警服装配套标识设计方案样式；</w:t>
            </w:r>
          </w:p>
          <w:p w14:paraId="1686526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增加暗扣设计。</w:t>
            </w:r>
          </w:p>
        </w:tc>
        <w:tc>
          <w:tcPr>
            <w:tcW w:w="456" w:type="pct"/>
            <w:vAlign w:val="center"/>
          </w:tcPr>
          <w:p w14:paraId="43A8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317E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80元/件</w:t>
            </w:r>
          </w:p>
          <w:p w14:paraId="10664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2E0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08" w:type="pct"/>
            <w:vAlign w:val="center"/>
          </w:tcPr>
          <w:p w14:paraId="47A14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69" w:type="pct"/>
            <w:vAlign w:val="center"/>
          </w:tcPr>
          <w:p w14:paraId="3305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夏单裤</w:t>
            </w:r>
          </w:p>
        </w:tc>
        <w:tc>
          <w:tcPr>
            <w:tcW w:w="2999" w:type="pct"/>
            <w:vAlign w:val="center"/>
          </w:tcPr>
          <w:p w14:paraId="423B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执行标准：依据GA253-2000警服检验及GA258-2009警服单裤技术标准生产；</w:t>
            </w:r>
          </w:p>
          <w:p w14:paraId="71CF40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面料要求：聚酯纤维≥70%，粘纤≥27%，氨纶≥3%，经向：16.9tex，纬向：18.8tex；单位面积质量：≥170g/㎡，颜色为藏蓝色。</w:t>
            </w:r>
          </w:p>
        </w:tc>
        <w:tc>
          <w:tcPr>
            <w:tcW w:w="456" w:type="pct"/>
            <w:vAlign w:val="center"/>
          </w:tcPr>
          <w:p w14:paraId="593E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5781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126元/件</w:t>
            </w:r>
          </w:p>
          <w:p w14:paraId="06134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96D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582D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69" w:type="pct"/>
            <w:vAlign w:val="center"/>
          </w:tcPr>
          <w:p w14:paraId="6B64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冬执勤服</w:t>
            </w:r>
          </w:p>
        </w:tc>
        <w:tc>
          <w:tcPr>
            <w:tcW w:w="2999" w:type="pct"/>
            <w:vAlign w:val="center"/>
          </w:tcPr>
          <w:p w14:paraId="2D206EB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</w:t>
            </w:r>
          </w:p>
          <w:p w14:paraId="59381D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GA563-2009警服春秋执勤服技术标准生产；</w:t>
            </w:r>
          </w:p>
          <w:p w14:paraId="532510A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★面料规格：精梳毛涤缎背哔叽，毛≥70%，涤≥26%(含导电丝)，氨纶≥4%，经纱：12.5tex×2，纬纱：12.5tex×2，单位面积质量≥236g/m²，颜色为藏蓝色；</w:t>
            </w:r>
          </w:p>
          <w:p w14:paraId="04EE977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主要辅料：内胆身保暖层≥200g/m²超细纤维絮片，内胆袖保暖层≥150g/m²超细纤维絮片。</w:t>
            </w:r>
          </w:p>
        </w:tc>
        <w:tc>
          <w:tcPr>
            <w:tcW w:w="456" w:type="pct"/>
            <w:vAlign w:val="center"/>
          </w:tcPr>
          <w:p w14:paraId="35E6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666" w:type="pct"/>
            <w:vAlign w:val="center"/>
          </w:tcPr>
          <w:p w14:paraId="1910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360元/件</w:t>
            </w:r>
          </w:p>
          <w:p w14:paraId="2B082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73D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2CE9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69" w:type="pct"/>
            <w:vAlign w:val="center"/>
          </w:tcPr>
          <w:p w14:paraId="530F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冬裤</w:t>
            </w:r>
          </w:p>
        </w:tc>
        <w:tc>
          <w:tcPr>
            <w:tcW w:w="2999" w:type="pct"/>
            <w:vAlign w:val="center"/>
          </w:tcPr>
          <w:p w14:paraId="2F3D9265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执行标准：依据GA253-2000警服检验及GA565-2009警服冬执勤服技术标准生产；</w:t>
            </w:r>
          </w:p>
          <w:p w14:paraId="51DCD27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★面料纤维含量:羊毛≥70%，涤纶≥26%，氨纶≥4%；</w:t>
            </w:r>
          </w:p>
          <w:p w14:paraId="753872D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甲醛含量：无；</w:t>
            </w:r>
          </w:p>
          <w:p w14:paraId="6B0090C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PH值：4-9；</w:t>
            </w:r>
          </w:p>
          <w:p w14:paraId="60F172A4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异味：无；</w:t>
            </w:r>
          </w:p>
          <w:p w14:paraId="42E9E807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耐酸汗渍色牢度≥3；</w:t>
            </w:r>
          </w:p>
          <w:p w14:paraId="56A4B92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耐碱汗渍色牢度≥3；</w:t>
            </w:r>
          </w:p>
          <w:p w14:paraId="681EBC7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耐水色牢度≥3；</w:t>
            </w:r>
          </w:p>
          <w:p w14:paraId="1CE6BC32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耐干摩擦色牢度≥3；</w:t>
            </w:r>
          </w:p>
          <w:p w14:paraId="54071E1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可分解致癌芳香胺染料：无。</w:t>
            </w:r>
          </w:p>
        </w:tc>
        <w:tc>
          <w:tcPr>
            <w:tcW w:w="456" w:type="pct"/>
            <w:vAlign w:val="center"/>
          </w:tcPr>
          <w:p w14:paraId="4083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7D86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136元/件</w:t>
            </w:r>
          </w:p>
          <w:p w14:paraId="4CB1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E14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7098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69" w:type="pct"/>
            <w:vAlign w:val="center"/>
          </w:tcPr>
          <w:p w14:paraId="1E47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特警春秋执勤服</w:t>
            </w:r>
          </w:p>
        </w:tc>
        <w:tc>
          <w:tcPr>
            <w:tcW w:w="2999" w:type="pct"/>
            <w:vAlign w:val="center"/>
          </w:tcPr>
          <w:p w14:paraId="4AF42CF4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面料成分：精束棉35%±2%，涤纶65%±2%；</w:t>
            </w:r>
          </w:p>
          <w:p w14:paraId="44268658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面料克重：200±5g/m²；</w:t>
            </w:r>
          </w:p>
          <w:p w14:paraId="1AE457C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具有良好的耐磨、防尘、防静电、防褪色功能，抗撕拉力≥180磅；</w:t>
            </w:r>
          </w:p>
          <w:p w14:paraId="732632F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耐水洗色牢度≥4级，耐磨色牢度≥4级，耐汗渍色牢度≥4级，耐光色牢度≥5级；</w:t>
            </w:r>
          </w:p>
          <w:p w14:paraId="3E9B15C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按照公安部制式99式特警春秋战训服款式；</w:t>
            </w:r>
          </w:p>
          <w:p w14:paraId="7F496817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配有臂章、胸标及后背矩形警标，所有标识可随时摘卸；</w:t>
            </w:r>
          </w:p>
          <w:p w14:paraId="647BF6A6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领口配有立领设计带，裤腰、裤口处可自由收放，作战裤的膝部、臀部有加厚防磨处理，满足作战及便装的要求。</w:t>
            </w:r>
          </w:p>
        </w:tc>
        <w:tc>
          <w:tcPr>
            <w:tcW w:w="456" w:type="pct"/>
            <w:vAlign w:val="center"/>
          </w:tcPr>
          <w:p w14:paraId="0708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666" w:type="pct"/>
            <w:vAlign w:val="center"/>
          </w:tcPr>
          <w:p w14:paraId="1074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398元/套</w:t>
            </w:r>
          </w:p>
        </w:tc>
      </w:tr>
      <w:tr w14:paraId="2151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408" w:type="pct"/>
            <w:vAlign w:val="center"/>
          </w:tcPr>
          <w:p w14:paraId="1A14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69" w:type="pct"/>
            <w:vAlign w:val="center"/>
          </w:tcPr>
          <w:p w14:paraId="10E4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特勤夏执勤服</w:t>
            </w:r>
          </w:p>
        </w:tc>
        <w:tc>
          <w:tcPr>
            <w:tcW w:w="2999" w:type="pct"/>
            <w:vAlign w:val="center"/>
          </w:tcPr>
          <w:p w14:paraId="6815A442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面料成分：尼龙86%±2%，氨纶14%±2%，质地轻柔、高弹速干；</w:t>
            </w:r>
          </w:p>
          <w:p w14:paraId="0A66878D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外观款式及色感参考99式夏季战训服；</w:t>
            </w:r>
          </w:p>
          <w:p w14:paraId="690EA45A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后领、背部、腋下、后腰、腰里、膝部均采用优质柔软网布进行拼接；</w:t>
            </w:r>
          </w:p>
          <w:p w14:paraId="2C2270B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服装兜袋、扣袢、门襟、魔术贴等受力部位角口使用套结加固；</w:t>
            </w:r>
          </w:p>
          <w:p w14:paraId="0DF597B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服装全身袋盖部位设有笔插位；</w:t>
            </w:r>
          </w:p>
          <w:p w14:paraId="22FD99C8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服装全身选用高品质柔软魔术贴，每处交叉压线、圆角处理；</w:t>
            </w:r>
          </w:p>
          <w:p w14:paraId="0290D29B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腰头采用隐藏式伸缩结构；</w:t>
            </w:r>
          </w:p>
          <w:p w14:paraId="64ECC62A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裆部插片拼接设计。</w:t>
            </w:r>
          </w:p>
        </w:tc>
        <w:tc>
          <w:tcPr>
            <w:tcW w:w="456" w:type="pct"/>
            <w:vAlign w:val="center"/>
          </w:tcPr>
          <w:p w14:paraId="51B3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666" w:type="pct"/>
            <w:vAlign w:val="center"/>
          </w:tcPr>
          <w:p w14:paraId="4BA3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320元/套</w:t>
            </w:r>
          </w:p>
        </w:tc>
      </w:tr>
      <w:tr w14:paraId="3F6A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408" w:type="pct"/>
            <w:vAlign w:val="center"/>
          </w:tcPr>
          <w:p w14:paraId="5DB4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B9B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春秋作训</w:t>
            </w:r>
          </w:p>
          <w:p w14:paraId="7592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131E734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精梳涤棉混纺格子布；</w:t>
            </w:r>
          </w:p>
          <w:p w14:paraId="3663B710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涤65%±5%；</w:t>
            </w:r>
          </w:p>
          <w:p w14:paraId="3D0D7599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棉35%±5%；</w:t>
            </w:r>
          </w:p>
          <w:p w14:paraId="5D1BABF3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单位面积质量：185-190g/m²。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5452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24A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192元/套</w:t>
            </w:r>
          </w:p>
          <w:p w14:paraId="6B36E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BA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408" w:type="pct"/>
            <w:vAlign w:val="center"/>
          </w:tcPr>
          <w:p w14:paraId="7715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43C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多功能服</w:t>
            </w:r>
          </w:p>
        </w:tc>
        <w:tc>
          <w:tcPr>
            <w:tcW w:w="2999" w:type="pct"/>
            <w:shd w:val="clear" w:color="auto" w:fill="auto"/>
            <w:vAlign w:val="center"/>
          </w:tcPr>
          <w:p w14:paraId="24B823DF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服装按GA260-2009《警服多功能服》技术标准生产；</w:t>
            </w:r>
          </w:p>
          <w:p w14:paraId="3A0822C3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防水透湿复合布主面料规格：基布110Dtex/144F×167Dtex/144F，密度≥560×350/10cm，二上二下右斜纹，热塑性聚氨脂复合，单位面积质量≥ 210g/m²；</w:t>
            </w:r>
          </w:p>
          <w:p w14:paraId="68294B0F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内胆：超细纤维絮片袖子保暖层克重≥150g/m²；</w:t>
            </w:r>
          </w:p>
          <w:p w14:paraId="4124D350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前身后身保暖层克重≥200g/m²。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1528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7B0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360元/件</w:t>
            </w:r>
          </w:p>
          <w:p w14:paraId="7F98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230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460E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69" w:type="pct"/>
            <w:vAlign w:val="center"/>
          </w:tcPr>
          <w:p w14:paraId="4874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短袖T恤</w:t>
            </w:r>
          </w:p>
        </w:tc>
        <w:tc>
          <w:tcPr>
            <w:tcW w:w="2999" w:type="pct"/>
            <w:vAlign w:val="center"/>
          </w:tcPr>
          <w:p w14:paraId="7AC21BD7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面料规格：精梳纯棉双面针织布，8.3tex(70s)纯棉，平方米干燥重量≥150g/㎡；</w:t>
            </w:r>
          </w:p>
          <w:p w14:paraId="14203F6E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领口罗纹制采用精梳氨纶罗纹布，产品名称、维护标记按普警T恤衫位置标示。</w:t>
            </w:r>
          </w:p>
        </w:tc>
        <w:tc>
          <w:tcPr>
            <w:tcW w:w="456" w:type="pct"/>
            <w:vAlign w:val="center"/>
          </w:tcPr>
          <w:p w14:paraId="28859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666" w:type="pct"/>
            <w:vAlign w:val="center"/>
          </w:tcPr>
          <w:p w14:paraId="429E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72元/件</w:t>
            </w:r>
          </w:p>
          <w:p w14:paraId="0EB45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E9B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" w:type="pct"/>
            <w:vAlign w:val="center"/>
          </w:tcPr>
          <w:p w14:paraId="6F29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69" w:type="pct"/>
            <w:vAlign w:val="center"/>
          </w:tcPr>
          <w:p w14:paraId="48A9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夏作训鞋</w:t>
            </w:r>
          </w:p>
        </w:tc>
        <w:tc>
          <w:tcPr>
            <w:tcW w:w="2999" w:type="pct"/>
            <w:vAlign w:val="center"/>
          </w:tcPr>
          <w:p w14:paraId="11D19885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执行标准：依据警鞋2018款作训鞋（试行稿）</w:t>
            </w:r>
          </w:p>
          <w:p w14:paraId="7949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技术标准生产；</w:t>
            </w:r>
          </w:p>
          <w:p w14:paraId="23E100A3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材质：鞋帮复合帆布，三层复合鞋里网布；</w:t>
            </w:r>
          </w:p>
          <w:p w14:paraId="4541465A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耐折性能：常温折10万次后，鞋底无裂纹出现，曲折部位无开胶，帮面无龟裂，辅料无开裂脱落；</w:t>
            </w:r>
          </w:p>
          <w:p w14:paraId="69F0F8C6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外底耐磨性能：磨痕长度≤6.0mm；</w:t>
            </w:r>
          </w:p>
          <w:p w14:paraId="770F24E5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水洗后外观质量：水洗6次后，成鞋或材料粘合处无开胶、无脱落、无明显变色、网布无断纱、合成革无龟裂、鞋带头无散开；</w:t>
            </w:r>
          </w:p>
          <w:p w14:paraId="6FD764B4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橡胶外底硬度：63±3（邵尔A）；</w:t>
            </w:r>
          </w:p>
          <w:p w14:paraId="18C9534B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防滑性能（摩擦系数）：干态≥0.85，湿态≥0.30；</w:t>
            </w:r>
          </w:p>
          <w:p w14:paraId="7321F6EB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禁用可分解有害芳香胺染料；</w:t>
            </w:r>
          </w:p>
          <w:p w14:paraId="71D79CED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甲醛含量：鞋帮复合帆布不含有甲醛。</w:t>
            </w:r>
          </w:p>
        </w:tc>
        <w:tc>
          <w:tcPr>
            <w:tcW w:w="456" w:type="pct"/>
            <w:vAlign w:val="center"/>
          </w:tcPr>
          <w:p w14:paraId="6E5FE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2ABE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126元/双</w:t>
            </w:r>
          </w:p>
          <w:p w14:paraId="31D8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5CB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" w:type="pct"/>
            <w:vAlign w:val="center"/>
          </w:tcPr>
          <w:p w14:paraId="515E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69" w:type="pct"/>
            <w:vAlign w:val="center"/>
          </w:tcPr>
          <w:p w14:paraId="3CFE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春秋作训鞋</w:t>
            </w:r>
          </w:p>
          <w:p w14:paraId="5759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999" w:type="pct"/>
            <w:vAlign w:val="center"/>
          </w:tcPr>
          <w:p w14:paraId="0E9A74CE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执行标准：依据警鞋2018款作训鞋（试行稿）技术标准生产；</w:t>
            </w:r>
          </w:p>
          <w:p w14:paraId="0D2703B9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材质：鞋帮复合帆布，三层复合鞋里网布；</w:t>
            </w:r>
          </w:p>
          <w:p w14:paraId="58F1AB7A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耐折性能：常温折10万次后，鞋底无裂纹出</w:t>
            </w:r>
          </w:p>
          <w:p w14:paraId="73E7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现，曲折部位无开胶，帮面无龟裂，辅料无开裂脱</w:t>
            </w:r>
          </w:p>
          <w:p w14:paraId="3F6A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落；</w:t>
            </w:r>
          </w:p>
          <w:p w14:paraId="16EE68BB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外底耐磨性能：磨痕长度≤6.0mm；</w:t>
            </w:r>
          </w:p>
          <w:p w14:paraId="623D31DC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水洗后外观质量：水洗6次后，成鞋或材料粘合处无开胶、无脱落、无明显变色、网布无断纱、合成革无龟裂、鞋带头无散开；</w:t>
            </w:r>
          </w:p>
          <w:p w14:paraId="65191BAC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橡胶外底硬度：63±3（邵尔A）；</w:t>
            </w:r>
          </w:p>
          <w:p w14:paraId="3BC13479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防滑性能（摩擦系数）：干态≥0.85，湿态≥0.30；</w:t>
            </w:r>
          </w:p>
          <w:p w14:paraId="0337BFAB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禁用可分解有害芳香胺染料；</w:t>
            </w:r>
          </w:p>
          <w:p w14:paraId="6C965D93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甲醛含量：鞋帮复合帆布不含有甲醛；</w:t>
            </w:r>
          </w:p>
          <w:p w14:paraId="23664C03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鞋带扯断力：≥600N。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C68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FAA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126元/双</w:t>
            </w:r>
          </w:p>
          <w:p w14:paraId="47F11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1C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64B6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69" w:type="pct"/>
            <w:vAlign w:val="center"/>
          </w:tcPr>
          <w:p w14:paraId="2828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警便帽</w:t>
            </w:r>
          </w:p>
        </w:tc>
        <w:tc>
          <w:tcPr>
            <w:tcW w:w="2999" w:type="pct"/>
            <w:vAlign w:val="center"/>
          </w:tcPr>
          <w:p w14:paraId="33FD7EA8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材料、生产和检验参考GA322-2010标准；</w:t>
            </w:r>
          </w:p>
          <w:p w14:paraId="3CBA6162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面料：精梳毛涤单面哔叽，毛≥70%，涤≥26%(含导电纤维)，氨纶≥4%。</w:t>
            </w:r>
          </w:p>
        </w:tc>
        <w:tc>
          <w:tcPr>
            <w:tcW w:w="456" w:type="pct"/>
            <w:vAlign w:val="center"/>
          </w:tcPr>
          <w:p w14:paraId="2291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2B94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26元/顶</w:t>
            </w:r>
          </w:p>
          <w:p w14:paraId="15453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915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639F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69" w:type="pct"/>
            <w:vAlign w:val="center"/>
          </w:tcPr>
          <w:p w14:paraId="13B5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交警大沿</w:t>
            </w:r>
          </w:p>
          <w:p w14:paraId="01AC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帽</w:t>
            </w:r>
          </w:p>
        </w:tc>
        <w:tc>
          <w:tcPr>
            <w:tcW w:w="2999" w:type="pct"/>
            <w:vAlign w:val="center"/>
          </w:tcPr>
          <w:p w14:paraId="492FB598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材料、生产和检验参考GA317-2010标准；</w:t>
            </w:r>
          </w:p>
          <w:p w14:paraId="101F6C48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面料：精梳毛涤混纺单面哔叽，漂白色涤棉交织府绸，毛≥70%，涤≥26%(含导电纤维)，氨纶≥4%。</w:t>
            </w:r>
          </w:p>
        </w:tc>
        <w:tc>
          <w:tcPr>
            <w:tcW w:w="456" w:type="pct"/>
            <w:vAlign w:val="center"/>
          </w:tcPr>
          <w:p w14:paraId="0234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7F00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52元/顶</w:t>
            </w:r>
          </w:p>
          <w:p w14:paraId="183B1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839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3B94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69" w:type="pct"/>
            <w:vAlign w:val="center"/>
          </w:tcPr>
          <w:p w14:paraId="551C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领带</w:t>
            </w:r>
          </w:p>
        </w:tc>
        <w:tc>
          <w:tcPr>
            <w:tcW w:w="2999" w:type="pct"/>
            <w:vAlign w:val="center"/>
          </w:tcPr>
          <w:p w14:paraId="202D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丝质，参考GA282-2009标准。</w:t>
            </w:r>
          </w:p>
        </w:tc>
        <w:tc>
          <w:tcPr>
            <w:tcW w:w="456" w:type="pct"/>
            <w:vAlign w:val="center"/>
          </w:tcPr>
          <w:p w14:paraId="66AC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2EE2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20元/件</w:t>
            </w:r>
          </w:p>
          <w:p w14:paraId="106D5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AF3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16D2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69" w:type="pct"/>
            <w:vAlign w:val="center"/>
          </w:tcPr>
          <w:p w14:paraId="0BFA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领带夹</w:t>
            </w:r>
          </w:p>
        </w:tc>
        <w:tc>
          <w:tcPr>
            <w:tcW w:w="2999" w:type="pct"/>
            <w:vAlign w:val="center"/>
          </w:tcPr>
          <w:p w14:paraId="660B0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金属，参考GA283-2001标准。</w:t>
            </w:r>
          </w:p>
        </w:tc>
        <w:tc>
          <w:tcPr>
            <w:tcW w:w="456" w:type="pct"/>
            <w:vAlign w:val="center"/>
          </w:tcPr>
          <w:p w14:paraId="7F64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3868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5元/个</w:t>
            </w:r>
          </w:p>
          <w:p w14:paraId="275F8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57B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02ED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69" w:type="pct"/>
            <w:vAlign w:val="center"/>
          </w:tcPr>
          <w:p w14:paraId="6745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胸徽、胸号</w:t>
            </w:r>
          </w:p>
        </w:tc>
        <w:tc>
          <w:tcPr>
            <w:tcW w:w="2999" w:type="pct"/>
            <w:vAlign w:val="center"/>
          </w:tcPr>
          <w:p w14:paraId="15FBB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参考GA674-2007标准。</w:t>
            </w:r>
          </w:p>
        </w:tc>
        <w:tc>
          <w:tcPr>
            <w:tcW w:w="456" w:type="pct"/>
            <w:vAlign w:val="center"/>
          </w:tcPr>
          <w:p w14:paraId="783B9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68DA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15元/套</w:t>
            </w:r>
          </w:p>
          <w:p w14:paraId="7BA22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B91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076E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469" w:type="pct"/>
            <w:vAlign w:val="center"/>
          </w:tcPr>
          <w:p w14:paraId="452C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肩章</w:t>
            </w:r>
          </w:p>
        </w:tc>
        <w:tc>
          <w:tcPr>
            <w:tcW w:w="2999" w:type="pct"/>
            <w:vAlign w:val="center"/>
          </w:tcPr>
          <w:p w14:paraId="299C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参考GA287-2017标准。</w:t>
            </w:r>
          </w:p>
        </w:tc>
        <w:tc>
          <w:tcPr>
            <w:tcW w:w="456" w:type="pct"/>
            <w:vAlign w:val="center"/>
          </w:tcPr>
          <w:p w14:paraId="18E87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4931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18元/副</w:t>
            </w:r>
          </w:p>
          <w:p w14:paraId="2E181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84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33E8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69" w:type="pct"/>
            <w:vAlign w:val="center"/>
          </w:tcPr>
          <w:p w14:paraId="4543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雨衣</w:t>
            </w:r>
          </w:p>
        </w:tc>
        <w:tc>
          <w:tcPr>
            <w:tcW w:w="2999" w:type="pct"/>
            <w:vAlign w:val="center"/>
          </w:tcPr>
          <w:p w14:paraId="2299A5C7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技术标准：GA392-2009警用雨衣；</w:t>
            </w:r>
          </w:p>
          <w:p w14:paraId="0DD28E8C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颜色：荧光黄绿；</w:t>
            </w:r>
          </w:p>
          <w:p w14:paraId="6B7ADFEA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款式：警用风雨衣由上衣和下衣组成，衣身上缝有反光条，雨衣不设里料，帽子具有可脱卸、可装入领子的功能；</w:t>
            </w:r>
          </w:p>
          <w:p w14:paraId="75A619F1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面料要求：面层为材料规格为涤纶弹丝，织物组织为二上一下右斜纹，克重≥100±5g/m²，里层基布采用针织布，规格为20D涤纶单面针织布，克重≥28g/m²；</w:t>
            </w:r>
          </w:p>
          <w:p w14:paraId="703B5088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雨衣布的耐热压色牢度：变色≥4级，沾色≥4级，色牢度≥4级；</w:t>
            </w:r>
          </w:p>
          <w:p w14:paraId="5E02E450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透湿率：≥6000［g/(m²·d)］；</w:t>
            </w:r>
          </w:p>
          <w:p w14:paraId="6066E4A3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静水压检验：初始≥80kPa，5次水洗后≥50kPa；</w:t>
            </w:r>
          </w:p>
          <w:p w14:paraId="35B8B714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反光材料：</w:t>
            </w:r>
          </w:p>
          <w:p w14:paraId="6784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(1)反光材料为热贴反光布，可进行缝制、印刷；</w:t>
            </w:r>
          </w:p>
          <w:p w14:paraId="7C68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(2)反光层与基底材料一体设计，反光层与布基底之间完全融合；</w:t>
            </w:r>
          </w:p>
          <w:p w14:paraId="6AB5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(3)反光材料的初始反射系数≥600cd/(1x·m²)；</w:t>
            </w:r>
          </w:p>
          <w:p w14:paraId="3904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(4)反光材料湿状态逆反射系数≥100cd/(1x·m²)。</w:t>
            </w:r>
          </w:p>
        </w:tc>
        <w:tc>
          <w:tcPr>
            <w:tcW w:w="456" w:type="pct"/>
            <w:vAlign w:val="center"/>
          </w:tcPr>
          <w:p w14:paraId="051FE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57CA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230元/套</w:t>
            </w:r>
          </w:p>
          <w:p w14:paraId="58D6B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CB0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3BF1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69" w:type="pct"/>
            <w:vAlign w:val="center"/>
          </w:tcPr>
          <w:p w14:paraId="295B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皮鞋</w:t>
            </w:r>
          </w:p>
        </w:tc>
        <w:tc>
          <w:tcPr>
            <w:tcW w:w="2999" w:type="pct"/>
            <w:vAlign w:val="center"/>
          </w:tcPr>
          <w:p w14:paraId="0F3CA396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执行标准：依据GA309-2021警鞋男单皮鞋或GA310-2021警鞋女单皮鞋技术标准生产。</w:t>
            </w:r>
          </w:p>
          <w:p w14:paraId="735B7104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颜色：黑色；</w:t>
            </w:r>
          </w:p>
          <w:p w14:paraId="1DC25AFE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材料：牛皮。</w:t>
            </w:r>
          </w:p>
        </w:tc>
        <w:tc>
          <w:tcPr>
            <w:tcW w:w="456" w:type="pct"/>
            <w:vAlign w:val="center"/>
          </w:tcPr>
          <w:p w14:paraId="19DA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3E29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220元/双</w:t>
            </w:r>
          </w:p>
          <w:p w14:paraId="5AB0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5E6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5E78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469" w:type="pct"/>
            <w:vAlign w:val="center"/>
          </w:tcPr>
          <w:p w14:paraId="1AAA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内腰带</w:t>
            </w:r>
          </w:p>
        </w:tc>
        <w:tc>
          <w:tcPr>
            <w:tcW w:w="2999" w:type="pct"/>
            <w:vAlign w:val="center"/>
          </w:tcPr>
          <w:p w14:paraId="43C7A845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执行标准：依据GA290-2001警用服饰内腰带技术标准生产；</w:t>
            </w:r>
          </w:p>
          <w:p w14:paraId="64DB68D8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颜色：黑色；</w:t>
            </w:r>
          </w:p>
          <w:p w14:paraId="1C264795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材料：牛皮；</w:t>
            </w:r>
          </w:p>
          <w:p w14:paraId="41D2C43C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腰带头：锌合金自动扣。</w:t>
            </w:r>
          </w:p>
        </w:tc>
        <w:tc>
          <w:tcPr>
            <w:tcW w:w="456" w:type="pct"/>
            <w:vAlign w:val="center"/>
          </w:tcPr>
          <w:p w14:paraId="1D72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0FB3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52元/条</w:t>
            </w:r>
          </w:p>
          <w:p w14:paraId="502CC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D55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413D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469" w:type="pct"/>
            <w:vAlign w:val="center"/>
          </w:tcPr>
          <w:p w14:paraId="75C2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夏季摩托车骑</w:t>
            </w:r>
          </w:p>
          <w:p w14:paraId="52B4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行服（上衣一件，裤子两</w:t>
            </w:r>
          </w:p>
          <w:p w14:paraId="74FE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条）</w:t>
            </w:r>
          </w:p>
          <w:p w14:paraId="640B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99" w:type="pct"/>
            <w:vAlign w:val="center"/>
          </w:tcPr>
          <w:p w14:paraId="41B5FDAB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上衣选用尼龙网眼面料，具有高耐磨和透气功能；</w:t>
            </w:r>
          </w:p>
          <w:p w14:paraId="3A97ED56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前胸、后背、袖口选用布基底高亮银白色反光晶格，在零下40度至零上50度之间使用正常，可耐100次循环洗涤；</w:t>
            </w:r>
          </w:p>
          <w:p w14:paraId="4F607373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肩、肘、背选用的护具，具有吸震和防撞击功能，有效保护关节部位，保障骑行安全性；</w:t>
            </w:r>
          </w:p>
          <w:p w14:paraId="0D7B911B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低领形设计；</w:t>
            </w:r>
          </w:p>
          <w:p w14:paraId="48C16EF0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腋下透气网布设计，提高透气性，提高夏季骑行通风透气性；</w:t>
            </w:r>
          </w:p>
          <w:p w14:paraId="7827616F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右前胸魔术粘设计，粘贴警徴和警号章，左右肩部可打开搭牌设计，用来安装警用肩章，两边挂袢设计，用于挂对讲机和执法记录仪；</w:t>
            </w:r>
          </w:p>
          <w:p w14:paraId="3CDFA114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袖臂松紧四合扣调节带，具有固定肘部护具功能；</w:t>
            </w:r>
          </w:p>
          <w:p w14:paraId="7DFF1CE2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袖口开衩设计，穿脱方便，魔术粘调节袢起到袖口大小调节；</w:t>
            </w:r>
          </w:p>
          <w:p w14:paraId="031B27D6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下摆魔术粘搭牌设计，调节腰部尺寸，提高合体穿着舒适性；</w:t>
            </w:r>
          </w:p>
          <w:p w14:paraId="5F4ADA7A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腰侧开衩设计，增加夏季透气性，同时起到腰部尺寸调节功能；</w:t>
            </w:r>
          </w:p>
          <w:p w14:paraId="1959153D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肩、肘等主要防护部位的缝制结构的接缝，至少应该有一条缝线，该缝线应由至少一层基础面料提供防护，必须有暗合缝，增加缝线耐撕裂强度；</w:t>
            </w:r>
          </w:p>
          <w:p w14:paraId="4651179F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裤子选用四面弹面料，膝盖、跨步蛇口可拆护具，保护肢体关节部位；</w:t>
            </w:r>
          </w:p>
          <w:p w14:paraId="51AB91CD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腿口拉链开衩设计，并设计踩脚橡筋，方便穿脱防止裤脚上移脱位；</w:t>
            </w:r>
          </w:p>
          <w:p w14:paraId="679D8C6A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裤子腰部前后需要装皮带绊3个，皮带绊可通过树脂四合扣打开，用于挂载警用腰带；</w:t>
            </w:r>
          </w:p>
          <w:p w14:paraId="2622A0AC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骑行服护具，肩关节、肘关节、膝关节、胯关节、使用高分子智能缓冲护具冲击力应≤35KN,护背冲击力应≤18KN。</w:t>
            </w:r>
          </w:p>
        </w:tc>
        <w:tc>
          <w:tcPr>
            <w:tcW w:w="456" w:type="pct"/>
            <w:vAlign w:val="center"/>
          </w:tcPr>
          <w:p w14:paraId="1DDE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7C11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2500元/套</w:t>
            </w:r>
          </w:p>
          <w:p w14:paraId="1CA0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58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8" w:type="pct"/>
            <w:vAlign w:val="center"/>
          </w:tcPr>
          <w:p w14:paraId="2C8F4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469" w:type="pct"/>
            <w:vAlign w:val="center"/>
          </w:tcPr>
          <w:p w14:paraId="5283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春秋季摩托车</w:t>
            </w:r>
          </w:p>
          <w:p w14:paraId="352E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骑行服（上衣一</w:t>
            </w:r>
          </w:p>
          <w:p w14:paraId="5DB7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件，裤子</w:t>
            </w:r>
          </w:p>
          <w:p w14:paraId="569D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两条）</w:t>
            </w:r>
          </w:p>
        </w:tc>
        <w:tc>
          <w:tcPr>
            <w:tcW w:w="2999" w:type="pct"/>
            <w:vAlign w:val="center"/>
          </w:tcPr>
          <w:p w14:paraId="26D812C8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夹克选用荧光黄/黑色尼龙面料，具有高耐磨和抗撕裂功能，提高骑行的可视性；</w:t>
            </w:r>
          </w:p>
          <w:p w14:paraId="0CE97C0D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前胸、后背、袖口选用高亮反光晶格，360度全方位反光可视设计，增加夜间骑行安全性；</w:t>
            </w:r>
          </w:p>
          <w:p w14:paraId="78D8ECD4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肩、肘、背、选用的护具，具有吸震和防撞击功能，有效保护关节部位，保障骑行安全性；</w:t>
            </w:r>
          </w:p>
          <w:p w14:paraId="7C61DE76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防风立领设计，领顶柔软面料；</w:t>
            </w:r>
          </w:p>
          <w:p w14:paraId="164EE9CF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后背大身与袖子链接部位弹力褶皱设计，提高活动舒适性；</w:t>
            </w:r>
          </w:p>
          <w:p w14:paraId="60F4BD7B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左右前胸魔术粘设计，粘贴警徽和警号章，左右肩部可打开的搭牌设计，用来安装警用肩章，两边的挂袢设计，用于挂对讲机和执法记录仪；</w:t>
            </w:r>
          </w:p>
          <w:p w14:paraId="7D590A02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袖臂松紧四合扣调节带，起来固定肘部护具功能；</w:t>
            </w:r>
          </w:p>
          <w:p w14:paraId="07653EB0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袖口开衩设计，穿脱方便，魔术粘调节袢起到袖口大小调节；</w:t>
            </w:r>
          </w:p>
          <w:p w14:paraId="45E8F61C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下摆魔术粘搭牌设计，调节腰带部尺寸，提高合体穿着舒适性；</w:t>
            </w:r>
          </w:p>
          <w:p w14:paraId="3B516322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腰侧开衩设计，同时起到腰部尺寸调节功能；</w:t>
            </w:r>
          </w:p>
          <w:p w14:paraId="318BB2E2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配有可拆卸内胆，提高冬季保暖舒适性；</w:t>
            </w:r>
          </w:p>
          <w:p w14:paraId="4518B189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裤子选用尼龙全方位弹性双层布，合体的版型，同时满足骑行活动需求；</w:t>
            </w:r>
          </w:p>
          <w:p w14:paraId="4BE0666C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膝盖选用可拆卸的安全护具，具有吸震和护撞击功能，有效保护关节位位，保障骑行安全性；</w:t>
            </w:r>
          </w:p>
          <w:p w14:paraId="60405286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臀部、胯部、膝部选用混纺的弹性面料进行耐磨加固工艺，提高骑行过程中耐磨性；</w:t>
            </w:r>
          </w:p>
          <w:p w14:paraId="33061F8A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腰部两侧弹力橡筋设计，起调节腰围的作用，提高穿着合体性；</w:t>
            </w:r>
          </w:p>
          <w:p w14:paraId="752532F9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腰头有3条腰带袢仔，袢仔可通过不饱和聚酯树脂四眼扣打开，用于挂载警用装备腰带；</w:t>
            </w:r>
          </w:p>
          <w:p w14:paraId="00946F4E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膝盖破骨立体凸出设计，符合人体膝盖骑行弯曲，提高灵活性及舒适性；</w:t>
            </w:r>
          </w:p>
          <w:p w14:paraId="1371E34B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脚口拉链开衩设计，方便穿脱，安装松紧圈踏脚，防止裤腿上移；</w:t>
            </w:r>
          </w:p>
          <w:p w14:paraId="5395AEA3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骑行裤主要材料四面弹面料。</w:t>
            </w:r>
          </w:p>
        </w:tc>
        <w:tc>
          <w:tcPr>
            <w:tcW w:w="456" w:type="pct"/>
            <w:vAlign w:val="center"/>
          </w:tcPr>
          <w:p w14:paraId="696A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60CA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2700元/套</w:t>
            </w:r>
          </w:p>
          <w:p w14:paraId="7BB0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0E3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08" w:type="pct"/>
            <w:vAlign w:val="center"/>
          </w:tcPr>
          <w:p w14:paraId="59A3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469" w:type="pct"/>
            <w:vAlign w:val="center"/>
          </w:tcPr>
          <w:p w14:paraId="307E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冬季摩托车骑</w:t>
            </w:r>
          </w:p>
          <w:p w14:paraId="797D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行服</w:t>
            </w:r>
          </w:p>
        </w:tc>
        <w:tc>
          <w:tcPr>
            <w:tcW w:w="2999" w:type="pct"/>
            <w:vAlign w:val="center"/>
          </w:tcPr>
          <w:p w14:paraId="008037FC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夹克选用荧光黄/黑色复合面料，具有高耐磨和抗撕裂功能，提高骑行的可视性；</w:t>
            </w:r>
          </w:p>
          <w:p w14:paraId="4570E27F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前胸、后背、袖口选用高亮反光晶格，360度全方位反光可视设计，增加夜间骑行安全性；</w:t>
            </w:r>
          </w:p>
          <w:p w14:paraId="0F60E8A9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肩、肘、背、选用的护具，具有吸震和防撞击功能，有效保护关节部位，保障骑行安全性；</w:t>
            </w:r>
          </w:p>
          <w:p w14:paraId="10C544C0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防风立领设计，领顶柔软面料；</w:t>
            </w:r>
          </w:p>
          <w:p w14:paraId="4B7102B1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后背大身与袖子链接部位弹力褶皱设计，提高活动舒适性；</w:t>
            </w:r>
          </w:p>
          <w:p w14:paraId="6494C353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左右前胸魔术粘设计，黏贴警徽和警号章，左右肩部可打开的搭牌设计，用来安装警用肩章，两边的挂袢设计，用于挂对讲机和执法记录仪；</w:t>
            </w:r>
          </w:p>
          <w:p w14:paraId="4A17F350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袖臂松紧四合扣调节带，起来固定肘部护具功能；</w:t>
            </w:r>
          </w:p>
          <w:p w14:paraId="228DADB0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袖口开衩设计，穿脱方便，魔术黏调节袢起到袖口大小调节；</w:t>
            </w:r>
          </w:p>
          <w:p w14:paraId="23669D38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下摆魔术粘搭牌设计，调节腰带部尺寸，提高合体穿着舒适性；</w:t>
            </w:r>
          </w:p>
          <w:p w14:paraId="13951953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腰侧开衩设计，同时起到腰部尺寸调节功能；</w:t>
            </w:r>
          </w:p>
          <w:p w14:paraId="079C36E1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配有可拆卸内胆，提高冬季保暖舒适性；</w:t>
            </w:r>
          </w:p>
          <w:p w14:paraId="38DC6AD5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裤子选用尼龙全方位弹性双层布，合体的版型。同时满足骑行活动需求；</w:t>
            </w:r>
          </w:p>
          <w:p w14:paraId="71ABE929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膝盖选用可拆卸的安全护具，具有吸震和护撞击功能，有效保护关节部位，保障骑行安全性；</w:t>
            </w:r>
          </w:p>
          <w:p w14:paraId="27E4D99E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臀部、跨部、膝部选用混纺的弹性面料进行耐磨加固工艺，提高骑行过程中耐磨性；</w:t>
            </w:r>
          </w:p>
          <w:p w14:paraId="64CAD315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腰部两侧弹力橡筋设计，起调节腰围的作用，提高穿着合适性；</w:t>
            </w:r>
          </w:p>
          <w:p w14:paraId="2BD31007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腰部有3条腰带袢籽，袢籽可通过不饱和的聚酯树脂四眼扣打开，用于挂载警用装备腰带；</w:t>
            </w:r>
          </w:p>
          <w:p w14:paraId="616F6A60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膝盖破骨立体凸出设计，符合人体膝盖骑行弯曲，提高灵活性及舒适性；</w:t>
            </w:r>
          </w:p>
          <w:p w14:paraId="6DD3F052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脚口拉链开衩设计，方便穿脱，安装松紧圈踏脚，防止裤腿上卷；</w:t>
            </w:r>
          </w:p>
          <w:p w14:paraId="32770A11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上衣主要材料双线格子复合面料；</w:t>
            </w:r>
          </w:p>
          <w:p w14:paraId="07BCE1EE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骑行裤主要材料四面弹面料。</w:t>
            </w:r>
          </w:p>
        </w:tc>
        <w:tc>
          <w:tcPr>
            <w:tcW w:w="456" w:type="pct"/>
            <w:vAlign w:val="center"/>
          </w:tcPr>
          <w:p w14:paraId="368DC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2B43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3060元/套</w:t>
            </w:r>
          </w:p>
          <w:p w14:paraId="035B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FB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08" w:type="pct"/>
            <w:vAlign w:val="center"/>
          </w:tcPr>
          <w:p w14:paraId="68E8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469" w:type="pct"/>
            <w:vAlign w:val="center"/>
          </w:tcPr>
          <w:p w14:paraId="73E9A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夏季骑行靴</w:t>
            </w:r>
          </w:p>
          <w:p w14:paraId="7A8D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99" w:type="pct"/>
            <w:vAlign w:val="center"/>
          </w:tcPr>
          <w:p w14:paraId="7F4077A4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鞋型:脚踝脚跟脚趾处均有吸震缓冲材料保护，脚背处有可延展拉架皮方便脚步活动，款式结合人体结构原理；</w:t>
            </w:r>
          </w:p>
          <w:p w14:paraId="76188F70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靴面：采用防水超密纤维面料，具有耐磨性、舒适性、保暖性、透气性、耐水性、延展性好、抗撕拉性强等特点；</w:t>
            </w:r>
          </w:p>
          <w:p w14:paraId="1122F8C3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侧面：采用从靴筒一根到底式高质量拉链，方便穿着脱卸；</w:t>
            </w:r>
          </w:p>
          <w:p w14:paraId="4BA0536D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夹层：釆用防水透气的面料，在鞋尖处工程塑料加固；</w:t>
            </w:r>
          </w:p>
          <w:p w14:paraId="5E386EEC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鞋面前部：有专门的摩托换挡耐磨设计；</w:t>
            </w:r>
          </w:p>
          <w:p w14:paraId="39E2103C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后侧：有反光设计，当灯光照射时有明显反光效果，以提高夜间行车安全；</w:t>
            </w:r>
          </w:p>
          <w:p w14:paraId="66619790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护腿部位：可收放尺寸足够量，确保冬、夏季着装时均能轻松拉合拉链；</w:t>
            </w:r>
          </w:p>
          <w:p w14:paraId="19C3F282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辅料：防水透气薄膜，缝线处加复合防水层；</w:t>
            </w:r>
          </w:p>
          <w:p w14:paraId="55B9D926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内里：袜套防零抗菌处理；</w:t>
            </w:r>
          </w:p>
          <w:p w14:paraId="228F1ACF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骑行靴主要材料：气味≤2，撕裂力≥160。</w:t>
            </w:r>
          </w:p>
        </w:tc>
        <w:tc>
          <w:tcPr>
            <w:tcW w:w="456" w:type="pct"/>
            <w:vAlign w:val="center"/>
          </w:tcPr>
          <w:p w14:paraId="6038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7927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680元/双</w:t>
            </w:r>
          </w:p>
          <w:p w14:paraId="39671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E4C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08" w:type="pct"/>
            <w:vAlign w:val="center"/>
          </w:tcPr>
          <w:p w14:paraId="30CED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469" w:type="pct"/>
            <w:vAlign w:val="center"/>
          </w:tcPr>
          <w:p w14:paraId="3FE6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冬季骑行靴</w:t>
            </w:r>
          </w:p>
        </w:tc>
        <w:tc>
          <w:tcPr>
            <w:tcW w:w="2999" w:type="pct"/>
            <w:vAlign w:val="center"/>
          </w:tcPr>
          <w:p w14:paraId="10AF4F15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鞋型：脚踝脚跟脚趾处均有吸震缓冲材料保护，脚背处有可延展拉架皮方便脚步活动，款式结合人体结构原理；</w:t>
            </w:r>
          </w:p>
          <w:p w14:paraId="3A7F3299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鞋面：采用防水超密纤维面料，具有耐磨性、舒适性、保暖性、</w:t>
            </w:r>
          </w:p>
          <w:p w14:paraId="4645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透气性、耐水性、延展性好、抗撕拉性强等特点；</w:t>
            </w:r>
          </w:p>
          <w:p w14:paraId="79E1CCBE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侧面：采用从靴筒一根到底式高质量拉链，方便穿着脱卸。夹层：采用防水透气的面料，在鞋尖处工程塑料加固；</w:t>
            </w:r>
          </w:p>
          <w:p w14:paraId="46935026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鞋面前部：有专门的摩托换挡耐磨设计；</w:t>
            </w:r>
          </w:p>
          <w:p w14:paraId="00319C8C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后侧：有反光设计，当灯光照射时有明显反光效果，以提高夜间行车安全；</w:t>
            </w:r>
          </w:p>
          <w:p w14:paraId="0BC8055E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护腿部位：可收放尺寸足够量，确保冬、夏季着装时均能轻松拉合拉链；</w:t>
            </w:r>
          </w:p>
          <w:p w14:paraId="2A7E29B1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辅料：防水透气薄膜，缝线处加复合防水层；</w:t>
            </w:r>
          </w:p>
          <w:p w14:paraId="63A4EF37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内里：防水袜套防霉抗菌处理。</w:t>
            </w:r>
          </w:p>
        </w:tc>
        <w:tc>
          <w:tcPr>
            <w:tcW w:w="456" w:type="pct"/>
            <w:vAlign w:val="center"/>
          </w:tcPr>
          <w:p w14:paraId="5007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37F2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820元/双</w:t>
            </w:r>
          </w:p>
          <w:p w14:paraId="70B5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DE2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05A2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469" w:type="pct"/>
            <w:vAlign w:val="center"/>
          </w:tcPr>
          <w:p w14:paraId="6F69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夏季骑行手套</w:t>
            </w:r>
          </w:p>
        </w:tc>
        <w:tc>
          <w:tcPr>
            <w:tcW w:w="2999" w:type="pct"/>
            <w:vAlign w:val="center"/>
          </w:tcPr>
          <w:p w14:paraId="794D4FEE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防护：四指碳纤护壳设计，防摔抗打击有效增加关节耐冲击和减震性能；</w:t>
            </w:r>
          </w:p>
          <w:p w14:paraId="10C51AF0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牛皮护壳贴片，耐磨舒适，有优良的耐寒和抗老化性；</w:t>
            </w:r>
          </w:p>
          <w:p w14:paraId="24B4F9DF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护壳：使用钛铸造合金护壳设计，防摔抗打击；</w:t>
            </w:r>
          </w:p>
          <w:p w14:paraId="6D721E37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PVC胶章，保护手腕，吸收震动所造成的伤害；</w:t>
            </w:r>
          </w:p>
          <w:p w14:paraId="728C4CBA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超纤手掌指头部位打孔设计，柔软舒适，耐磨透气；</w:t>
            </w:r>
          </w:p>
          <w:p w14:paraId="35D21534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食中二指硅胶印刷，防滑；</w:t>
            </w:r>
          </w:p>
          <w:p w14:paraId="0AFB755D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掌中虎口耐磨补强，起到防护和耐曆作用；</w:t>
            </w:r>
          </w:p>
          <w:p w14:paraId="2A57F99E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侧腹带魔术贴，方便手套穿脱和调节袖口松紧；</w:t>
            </w:r>
          </w:p>
          <w:p w14:paraId="3F21B5CB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大拇指褶皱设计，使其具有更好的伸缩性能，方便拇指活动增加手指与车把的牢固性。</w:t>
            </w:r>
          </w:p>
        </w:tc>
        <w:tc>
          <w:tcPr>
            <w:tcW w:w="456" w:type="pct"/>
            <w:vAlign w:val="center"/>
          </w:tcPr>
          <w:p w14:paraId="428EE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4E26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199元/双</w:t>
            </w:r>
          </w:p>
          <w:p w14:paraId="7DAF8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983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72EE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469" w:type="pct"/>
            <w:vAlign w:val="center"/>
          </w:tcPr>
          <w:p w14:paraId="4FB8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冬季骑行手套</w:t>
            </w:r>
          </w:p>
        </w:tc>
        <w:tc>
          <w:tcPr>
            <w:tcW w:w="2999" w:type="pct"/>
            <w:vAlign w:val="center"/>
          </w:tcPr>
          <w:p w14:paraId="7DC4E454"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手套主面料采用尼龙布及超纤；</w:t>
            </w:r>
          </w:p>
          <w:p w14:paraId="5EF504EB"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手套手掌面料：超纤，要求皮革柔软，弹性大；</w:t>
            </w:r>
          </w:p>
          <w:p w14:paraId="0AD87DD8"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手套手心面料：手心处使用超细纤淮布，要求具有耐磨，止滑能力；</w:t>
            </w:r>
          </w:p>
          <w:p w14:paraId="08621CE8"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手套其他拼接面料：手背，手指缝处拼接弹力氨纶布，要求具有弹性和透湿性；</w:t>
            </w:r>
          </w:p>
          <w:p w14:paraId="4EB08F7D"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手套手背护具：要求使用透明碳纤维手背关节护具。</w:t>
            </w:r>
          </w:p>
        </w:tc>
        <w:tc>
          <w:tcPr>
            <w:tcW w:w="456" w:type="pct"/>
            <w:vAlign w:val="center"/>
          </w:tcPr>
          <w:p w14:paraId="64C53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34AE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235元/双</w:t>
            </w:r>
          </w:p>
          <w:p w14:paraId="33EDB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4E6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8" w:type="pct"/>
            <w:vAlign w:val="center"/>
          </w:tcPr>
          <w:p w14:paraId="4E5B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69" w:type="pct"/>
            <w:vAlign w:val="center"/>
          </w:tcPr>
          <w:p w14:paraId="0FDA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冬款头盔（全盔）</w:t>
            </w:r>
          </w:p>
        </w:tc>
        <w:tc>
          <w:tcPr>
            <w:tcW w:w="2999" w:type="pct"/>
            <w:vAlign w:val="center"/>
          </w:tcPr>
          <w:p w14:paraId="5E0C5652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盔型：揭面盔；</w:t>
            </w:r>
          </w:p>
          <w:p w14:paraId="64B26D5C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头盔内部材料：防护衬垫材料是聚苯乙烯泡沫（EPS）。内衬布料为弹力布、小孔皮、细孔网布；</w:t>
            </w:r>
          </w:p>
          <w:p w14:paraId="64234C1D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头盔护目镜：透过率性能≥90；</w:t>
            </w:r>
          </w:p>
          <w:p w14:paraId="5BDD9A75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头盔镜片材料：聚碳酸酯制成，透明、防晒，可装大防雾镜片；</w:t>
            </w:r>
          </w:p>
          <w:p w14:paraId="6E000636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头盔镜片视野指标：水平能见度＞105°,上部能见度≥7º，下部能见度＞45°；</w:t>
            </w:r>
          </w:p>
          <w:p w14:paraId="04F8DB5F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头盔内置墨镜片系统。墨镜片能够由头盔盔体上的操作开关操作打开。同时头盔具有一触即收回墨镜片的功能；</w:t>
            </w:r>
          </w:p>
          <w:p w14:paraId="03849272"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头盔内部的通风：头盔在前部有进风口，在盔体后部有出风口可在头盔内部形成空气流通。</w:t>
            </w:r>
          </w:p>
        </w:tc>
        <w:tc>
          <w:tcPr>
            <w:tcW w:w="456" w:type="pct"/>
            <w:vAlign w:val="center"/>
          </w:tcPr>
          <w:p w14:paraId="4642F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448F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720元/顶</w:t>
            </w:r>
          </w:p>
          <w:p w14:paraId="2E675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ADB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08" w:type="pct"/>
            <w:vAlign w:val="center"/>
          </w:tcPr>
          <w:p w14:paraId="4D69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469" w:type="pct"/>
            <w:vAlign w:val="center"/>
          </w:tcPr>
          <w:p w14:paraId="0802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夏季头盔（半</w:t>
            </w:r>
          </w:p>
          <w:p w14:paraId="3329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盔）</w:t>
            </w:r>
          </w:p>
        </w:tc>
        <w:tc>
          <w:tcPr>
            <w:tcW w:w="2999" w:type="pct"/>
            <w:vAlign w:val="center"/>
          </w:tcPr>
          <w:p w14:paraId="6B3A7105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盔型：半盔；</w:t>
            </w:r>
          </w:p>
          <w:p w14:paraId="1BC52CF7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头盔内部材料：防护衬垫材料是聚苯乙烯泡沫（EPS）。内衬布料为弹力布、小孔皮、细孔网布；</w:t>
            </w:r>
          </w:p>
          <w:p w14:paraId="6D1D018F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头盔护目镜:透过率性能≥9O；</w:t>
            </w:r>
          </w:p>
          <w:p w14:paraId="6937038D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头盔镜片材料：聚碳酸酯制成，透明、防晒，可装大防雾镜片；</w:t>
            </w:r>
          </w:p>
          <w:p w14:paraId="356ED7B5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头盔镜片视野指标：水平能见后＞105°,上部能见度≥7°，下部能见度＞45°；</w:t>
            </w:r>
          </w:p>
          <w:p w14:paraId="2C384FB0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头盔内置墨镜片系统。墨镜片能够由头盔盔体上的开关操作打开。同时头盔具有一触即收回墨镜片的功能；</w:t>
            </w:r>
          </w:p>
          <w:p w14:paraId="3586BB55"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头盔内部的通风:头盔在前部有进风口,在盔体后部有岀风口。可在头盔内部形成空气流通。</w:t>
            </w:r>
          </w:p>
        </w:tc>
        <w:tc>
          <w:tcPr>
            <w:tcW w:w="456" w:type="pct"/>
            <w:vAlign w:val="center"/>
          </w:tcPr>
          <w:p w14:paraId="7FFF9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666" w:type="pct"/>
            <w:vAlign w:val="center"/>
          </w:tcPr>
          <w:p w14:paraId="03B6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600元/顶</w:t>
            </w:r>
          </w:p>
          <w:p w14:paraId="5D6AC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4E8DD7A"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注：本需求所述参数无论明示或暗示该参数为特定产品或品牌，均不是要求投标人必须提供该特定产品或品牌，仅作为对该项产品性能描述的举例说明，投标人提供的产品参数满足需求所述要求即可。</w:t>
      </w:r>
    </w:p>
    <w:p w14:paraId="246593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三、安装调试、质保及售后服务要求</w:t>
      </w:r>
    </w:p>
    <w:p w14:paraId="7888F6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1.采购人发现如有大小尺寸不合，须配合采购人单位工作人员进行统计调换（调换时间不超过7天）。</w:t>
      </w:r>
    </w:p>
    <w:p w14:paraId="130325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2.在免费质保期内，如有任何（除人为暴力外）损坏须及时调换。</w:t>
      </w:r>
    </w:p>
    <w:p w14:paraId="3D7605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3.包装要求：按采购人要求放置《产品售后服务卡》，产品外包装两边要贴置装箱明细（标明品种、配发单位、人员姓名、性别、配发数量、注明生产厂家）。</w:t>
      </w:r>
    </w:p>
    <w:p w14:paraId="27FEB6FE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、报价要求</w:t>
      </w:r>
    </w:p>
    <w:p w14:paraId="3A19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本项目采用综合费率报价，所报费率不得超过100%，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否则按投标无效处理。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（举例说明：例如中标费率为50%，则春秋执勤服的结算单价为360元/件×50%=180元/件，其它品类服装及配件以此类推）。采购人后期不再追加其他任何费用，请投标人综合考虑为完成本项目服务内容而产生的各项费用，谨慎报价。肥东县公安局辅警人数约800人，上述服装具体数量根据采购人实际情况确定，最终结算价据实结算，且不得高于本项目预算。</w:t>
      </w:r>
    </w:p>
    <w:p w14:paraId="27249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>五、</w:t>
      </w: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其他要求</w:t>
      </w:r>
    </w:p>
    <w:p w14:paraId="5C760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1.采购人有权从所提供的服装里随机抽样，送至第三方检测机构检测。如面料等检测不合格或不满足招标文件要求，报监管部门依法处理，并追究由投标人造成的一切损失。</w:t>
      </w:r>
    </w:p>
    <w:p w14:paraId="1AA126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2.合同执行时，采购人有权要求中标人提供相关证明材料进行核查，如核查发现存在弄虚作假的情况，采购人有权上报监管部门依法处理，所造成的责任由中标人承担。</w:t>
      </w:r>
    </w:p>
    <w:p w14:paraId="6AFB70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中标人应保证提供的服装是全新未使用过的，要求缝制工艺均匀，无漏针，无线头，拉链、钮扣、松紧、标牌等辅料和配件质量需达到相关标准，无任何跳纱、色差、色档、走线等次货现象出现，选用的面料内在质量（成分、纱支、密度、克重等）、外在质量（颜色、手感）均须与采购文件及采购人认可的设计方案完全一致，且均应符合国家和行业一等品（国标一等品）的要求，确保服装的质量与美观。</w:t>
      </w:r>
    </w:p>
    <w:p w14:paraId="05C61D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.所提供的服装能经多次洗擦而不褪色，水洗色牢度须严格按照我国纺织品耐水色牢度标准，不易起毛、起泡、不易褶皱、无裂缝、不变形；配件不易脱落、破损、纽扣不褪色、装订牢固、拉链顺滑（不含镍）、纽扣眼平整、不留线头。</w:t>
      </w:r>
    </w:p>
    <w:p w14:paraId="1D3646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5.每套服装要求精做，送达的服装要求完成裤脚边翻边缝合工序。</w:t>
      </w:r>
    </w:p>
    <w:p w14:paraId="770404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.为确保成衣的质量，中标人不得将此项目转包、分包。在制作过程中，采购人有权不定期的到中标人的加工现场监督服装制作过程，发现服装被分包、转包的，报监管部门依法处理，并追究由中标人造成的一切损失。</w:t>
      </w:r>
    </w:p>
    <w:p w14:paraId="06E680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7.在供货服务期内，不得存在供货质量、供货不及时和供货售后服务等方面的重大投诉，报监管部门依法处理，并追究由中标人造成的一切损失。</w:t>
      </w:r>
    </w:p>
    <w:p w14:paraId="373AE00B">
      <w:pPr>
        <w:spacing w:line="360" w:lineRule="auto"/>
        <w:ind w:firstLine="437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六、验收要求</w:t>
      </w:r>
    </w:p>
    <w:p w14:paraId="314141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项目验收时，由采购人组织验收小组，验收小组应严格依照采购文件、采购合同及相关验收规范进行核对、验收，形成验收结论，并出具书面验收报告。</w:t>
      </w:r>
    </w:p>
    <w:p w14:paraId="76C0CF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105F0"/>
    <w:multiLevelType w:val="singleLevel"/>
    <w:tmpl w:val="83C105F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">
    <w:nsid w:val="91133C9C"/>
    <w:multiLevelType w:val="singleLevel"/>
    <w:tmpl w:val="91133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">
    <w:nsid w:val="9229BCAF"/>
    <w:multiLevelType w:val="singleLevel"/>
    <w:tmpl w:val="9229BCA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3">
    <w:nsid w:val="95B1AB38"/>
    <w:multiLevelType w:val="singleLevel"/>
    <w:tmpl w:val="95B1AB3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4">
    <w:nsid w:val="966628B0"/>
    <w:multiLevelType w:val="singleLevel"/>
    <w:tmpl w:val="966628B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5">
    <w:nsid w:val="A437F05E"/>
    <w:multiLevelType w:val="singleLevel"/>
    <w:tmpl w:val="A437F05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6">
    <w:nsid w:val="A77E19BE"/>
    <w:multiLevelType w:val="singleLevel"/>
    <w:tmpl w:val="A77E1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7">
    <w:nsid w:val="ABF4A3C5"/>
    <w:multiLevelType w:val="singleLevel"/>
    <w:tmpl w:val="ABF4A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abstractNum w:abstractNumId="8">
    <w:nsid w:val="B10ADB37"/>
    <w:multiLevelType w:val="singleLevel"/>
    <w:tmpl w:val="B10ADB3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9">
    <w:nsid w:val="BCE258DA"/>
    <w:multiLevelType w:val="singleLevel"/>
    <w:tmpl w:val="BCE25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0">
    <w:nsid w:val="C463F5E8"/>
    <w:multiLevelType w:val="singleLevel"/>
    <w:tmpl w:val="C463F5E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1">
    <w:nsid w:val="F33D0408"/>
    <w:multiLevelType w:val="singleLevel"/>
    <w:tmpl w:val="F33D0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2">
    <w:nsid w:val="F347C50A"/>
    <w:multiLevelType w:val="singleLevel"/>
    <w:tmpl w:val="F347C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3">
    <w:nsid w:val="0B0C5779"/>
    <w:multiLevelType w:val="singleLevel"/>
    <w:tmpl w:val="0B0C5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4">
    <w:nsid w:val="1E3D3C4E"/>
    <w:multiLevelType w:val="singleLevel"/>
    <w:tmpl w:val="1E3D3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5">
    <w:nsid w:val="252E4A2E"/>
    <w:multiLevelType w:val="singleLevel"/>
    <w:tmpl w:val="252E4A2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6">
    <w:nsid w:val="25C7A718"/>
    <w:multiLevelType w:val="singleLevel"/>
    <w:tmpl w:val="25C7A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abstractNum w:abstractNumId="17">
    <w:nsid w:val="419A6297"/>
    <w:multiLevelType w:val="singleLevel"/>
    <w:tmpl w:val="419A6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abstractNum w:abstractNumId="18">
    <w:nsid w:val="437CE252"/>
    <w:multiLevelType w:val="singleLevel"/>
    <w:tmpl w:val="437CE25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19">
    <w:nsid w:val="4CB79311"/>
    <w:multiLevelType w:val="singleLevel"/>
    <w:tmpl w:val="4CB7931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0">
    <w:nsid w:val="603E0FFD"/>
    <w:multiLevelType w:val="singleLevel"/>
    <w:tmpl w:val="603E0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1">
    <w:nsid w:val="61AE750D"/>
    <w:multiLevelType w:val="singleLevel"/>
    <w:tmpl w:val="61AE7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2">
    <w:nsid w:val="6514DE56"/>
    <w:multiLevelType w:val="singleLevel"/>
    <w:tmpl w:val="6514DE5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3">
    <w:nsid w:val="74BF01B0"/>
    <w:multiLevelType w:val="singleLevel"/>
    <w:tmpl w:val="74BF0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abstractNum w:abstractNumId="24">
    <w:nsid w:val="78FD3CA1"/>
    <w:multiLevelType w:val="singleLevel"/>
    <w:tmpl w:val="78FD3CA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</w:rPr>
    </w:lvl>
  </w:abstractNum>
  <w:abstractNum w:abstractNumId="25">
    <w:nsid w:val="792AB62B"/>
    <w:multiLevelType w:val="singleLevel"/>
    <w:tmpl w:val="792AB62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Theme="minorEastAsia" w:hAnsiTheme="minorEastAsia" w:eastAsiaTheme="minorEastAsia" w:cstheme="minorEastAsia"/>
        <w:sz w:val="24"/>
        <w:szCs w:val="24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7"/>
  </w:num>
  <w:num w:numId="5">
    <w:abstractNumId w:val="6"/>
  </w:num>
  <w:num w:numId="6">
    <w:abstractNumId w:val="9"/>
  </w:num>
  <w:num w:numId="7">
    <w:abstractNumId w:val="22"/>
  </w:num>
  <w:num w:numId="8">
    <w:abstractNumId w:val="0"/>
  </w:num>
  <w:num w:numId="9">
    <w:abstractNumId w:val="20"/>
  </w:num>
  <w:num w:numId="10">
    <w:abstractNumId w:val="2"/>
  </w:num>
  <w:num w:numId="11">
    <w:abstractNumId w:val="13"/>
  </w:num>
  <w:num w:numId="12">
    <w:abstractNumId w:val="4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5"/>
  </w:num>
  <w:num w:numId="22">
    <w:abstractNumId w:val="10"/>
  </w:num>
  <w:num w:numId="23">
    <w:abstractNumId w:val="18"/>
  </w:num>
  <w:num w:numId="24">
    <w:abstractNumId w:val="11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9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2025-07-02T02:59:11Z</dcterms:created>
  <dc:creator>liul</dc:creator>
  <cp:lastModifiedBy>刘骝</cp:lastModifiedBy>
  <dcterms:modified xsi:type="dcterms:W3CDTF">2025-07-02T02:59:56Z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8126AB1BBAD94FCD85007FE4C0855BE2_12</vt:lpwstr>
  </property>
</Properties>
</file>