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464"/>
        <w:gridCol w:w="2730"/>
        <w:gridCol w:w="691"/>
      </w:tblGrid>
      <w:tr w14:paraId="605A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中标（成交）供应商评审报价表</w:t>
            </w:r>
          </w:p>
        </w:tc>
      </w:tr>
      <w:tr w14:paraId="1FDF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7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0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因落实政府采购政策等原因进行价格扣除后的评审报价（万元）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9B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2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AF1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6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浙江信养禾农业发展有限公司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B0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52.3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2D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41.84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FF0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bookmarkEnd w:id="0"/>
    </w:tbl>
    <w:p w14:paraId="7EE7F84A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mZmM2ZmN2Y2Yjc5YmY0Nzk3NmM5ZWFlMTY2NmMifQ=="/>
  </w:docVars>
  <w:rsids>
    <w:rsidRoot w:val="00000000"/>
    <w:rsid w:val="006877BF"/>
    <w:rsid w:val="04956A43"/>
    <w:rsid w:val="14BB7541"/>
    <w:rsid w:val="18B309E5"/>
    <w:rsid w:val="1A6B71C8"/>
    <w:rsid w:val="258F7721"/>
    <w:rsid w:val="31330549"/>
    <w:rsid w:val="33AA663E"/>
    <w:rsid w:val="47326749"/>
    <w:rsid w:val="4B931A7F"/>
    <w:rsid w:val="569463C0"/>
    <w:rsid w:val="615376A2"/>
    <w:rsid w:val="6224662D"/>
    <w:rsid w:val="694B0000"/>
    <w:rsid w:val="6DE06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800080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0000FF"/>
      <w:u w:val="none"/>
    </w:rPr>
  </w:style>
  <w:style w:type="character" w:styleId="12">
    <w:name w:val="HTML Code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92</Characters>
  <Lines>0</Lines>
  <Paragraphs>0</Paragraphs>
  <TotalTime>0</TotalTime>
  <ScaleCrop>false</ScaleCrop>
  <LinksUpToDate>false</LinksUpToDate>
  <CharactersWithSpaces>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黄丽</cp:lastModifiedBy>
  <dcterms:modified xsi:type="dcterms:W3CDTF">2026-05-19T03:02:40Z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1CEF64653E7749A591C5C8832C63C7F3_12</vt:lpwstr>
  </property>
  <property fmtid="{D5CDD505-2E9C-101B-9397-08002B2CF9AE}" pid="4" name="KSOTemplateDocerSaveRecord">
    <vt:lpwstr>eyJoZGlkIjoiYzFiYmZmM2ZmN2Y2Yjc5YmY0Nzk3NmM5ZWFlMTY2NmMiLCJ1c2VySWQiOiIxNTc0MjM0ODE2In0=</vt:lpwstr>
  </property>
</Properties>
</file>