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376CF0">
      <w:pPr>
        <w:ind w:firstLine="883"/>
        <w:jc w:val="center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合肥市信易贷（电子保函平台）</w:t>
      </w:r>
    </w:p>
    <w:p w:rsidR="002462C2" w:rsidRDefault="00376CF0">
      <w:pPr>
        <w:ind w:firstLine="883"/>
        <w:jc w:val="center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操作手册</w:t>
      </w:r>
    </w:p>
    <w:p w:rsidR="002462C2" w:rsidRDefault="002462C2">
      <w:pPr>
        <w:ind w:firstLine="883"/>
        <w:jc w:val="center"/>
        <w:rPr>
          <w:rFonts w:ascii="黑体" w:eastAsia="黑体" w:hAnsi="黑体"/>
          <w:b/>
          <w:bCs/>
          <w:sz w:val="44"/>
          <w:szCs w:val="44"/>
        </w:rPr>
      </w:pPr>
    </w:p>
    <w:p w:rsidR="002462C2" w:rsidRDefault="00376CF0">
      <w:pPr>
        <w:ind w:firstLine="883"/>
        <w:jc w:val="center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（投标人）</w:t>
      </w: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2462C2">
      <w:pPr>
        <w:ind w:firstLine="560"/>
      </w:pPr>
    </w:p>
    <w:p w:rsidR="002462C2" w:rsidRDefault="00376CF0">
      <w:pPr>
        <w:ind w:left="840" w:firstLineChars="0" w:firstLine="420"/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/>
          <w:sz w:val="32"/>
        </w:rPr>
        <w:t>2020</w:t>
      </w:r>
      <w:r>
        <w:rPr>
          <w:rFonts w:ascii="黑体" w:eastAsia="黑体" w:hAnsi="黑体" w:hint="eastAsia"/>
          <w:sz w:val="32"/>
        </w:rPr>
        <w:t>年4月</w:t>
      </w:r>
    </w:p>
    <w:sdt>
      <w:sdtPr>
        <w:rPr>
          <w:rFonts w:ascii="仿宋" w:eastAsia="仿宋" w:hAnsi="仿宋" w:cstheme="minorBidi"/>
          <w:color w:val="auto"/>
          <w:kern w:val="2"/>
          <w:sz w:val="28"/>
          <w:lang w:val="zh-CN"/>
        </w:rPr>
        <w:id w:val="5949028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462C2" w:rsidRDefault="00376CF0">
          <w:pPr>
            <w:pStyle w:val="TOC2"/>
            <w:ind w:firstLine="560"/>
          </w:pPr>
          <w:r>
            <w:rPr>
              <w:lang w:val="zh-CN"/>
            </w:rPr>
            <w:t>目录</w:t>
          </w:r>
        </w:p>
        <w:p w:rsidR="002462C2" w:rsidRDefault="00376CF0">
          <w:pPr>
            <w:pStyle w:val="10"/>
            <w:tabs>
              <w:tab w:val="right" w:leader="dot" w:pos="8296"/>
            </w:tabs>
            <w:ind w:firstLine="560"/>
            <w:rPr>
              <w:rFonts w:asciiTheme="minorHAnsi" w:eastAsiaTheme="minorEastAsia" w:hAnsiTheme="minorHAns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0497335" w:history="1">
            <w:r>
              <w:rPr>
                <w:rStyle w:val="a8"/>
                <w:rFonts w:ascii="仿宋_GB2312" w:eastAsia="仿宋_GB2312"/>
              </w:rPr>
              <w:t>1. 概述</w:t>
            </w:r>
            <w:r>
              <w:tab/>
            </w:r>
            <w:r>
              <w:fldChar w:fldCharType="begin"/>
            </w:r>
            <w:r>
              <w:instrText xml:space="preserve"> PAGEREF _Toc70497335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2462C2" w:rsidRDefault="001D4677">
          <w:pPr>
            <w:pStyle w:val="10"/>
            <w:tabs>
              <w:tab w:val="right" w:leader="dot" w:pos="8296"/>
            </w:tabs>
            <w:ind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36" w:history="1">
            <w:r w:rsidR="00376CF0">
              <w:rPr>
                <w:rStyle w:val="a8"/>
                <w:rFonts w:ascii="仿宋_GB2312" w:eastAsia="仿宋_GB2312"/>
              </w:rPr>
              <w:t>2. 系统功能（投标人）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_Toc70497336 \h </w:instrText>
            </w:r>
            <w:r w:rsidR="00376CF0">
              <w:fldChar w:fldCharType="separate"/>
            </w:r>
            <w:r w:rsidR="00376CF0">
              <w:t>3</w:t>
            </w:r>
            <w:r w:rsidR="00376CF0">
              <w:fldChar w:fldCharType="end"/>
            </w:r>
          </w:hyperlink>
        </w:p>
        <w:p w:rsidR="002462C2" w:rsidRDefault="001D4677">
          <w:pPr>
            <w:pStyle w:val="20"/>
            <w:tabs>
              <w:tab w:val="right" w:leader="dot" w:pos="8296"/>
            </w:tabs>
            <w:ind w:left="56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37" w:history="1">
            <w:r w:rsidR="00376CF0">
              <w:rPr>
                <w:rStyle w:val="a8"/>
                <w:rFonts w:ascii="仿宋_GB2312" w:eastAsia="仿宋_GB2312"/>
              </w:rPr>
              <w:t>2.1首页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_Toc70497337 \h </w:instrText>
            </w:r>
            <w:r w:rsidR="00376CF0">
              <w:fldChar w:fldCharType="separate"/>
            </w:r>
            <w:r w:rsidR="00376CF0">
              <w:t>4</w:t>
            </w:r>
            <w:r w:rsidR="00376CF0">
              <w:fldChar w:fldCharType="end"/>
            </w:r>
          </w:hyperlink>
        </w:p>
        <w:p w:rsidR="002462C2" w:rsidRDefault="001D4677">
          <w:pPr>
            <w:pStyle w:val="20"/>
            <w:tabs>
              <w:tab w:val="right" w:leader="dot" w:pos="8296"/>
            </w:tabs>
            <w:ind w:left="56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38" w:history="1">
            <w:r w:rsidR="00376CF0">
              <w:rPr>
                <w:rStyle w:val="a8"/>
                <w:rFonts w:ascii="仿宋_GB2312" w:eastAsia="仿宋_GB2312"/>
              </w:rPr>
              <w:t>2.2 电子保函业务申请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_Toc70497338 \h </w:instrText>
            </w:r>
            <w:r w:rsidR="00376CF0">
              <w:fldChar w:fldCharType="separate"/>
            </w:r>
            <w:r w:rsidR="00376CF0">
              <w:t>4</w:t>
            </w:r>
            <w:r w:rsidR="00376CF0">
              <w:fldChar w:fldCharType="end"/>
            </w:r>
          </w:hyperlink>
        </w:p>
        <w:p w:rsidR="002462C2" w:rsidRDefault="001D4677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39" w:history="1">
            <w:r w:rsidR="00376CF0">
              <w:rPr>
                <w:rStyle w:val="a8"/>
                <w:rFonts w:ascii="仿宋_GB2312" w:eastAsia="仿宋_GB2312"/>
              </w:rPr>
              <w:t>2.2.1 选择标段信息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_Toc70497339 \h </w:instrText>
            </w:r>
            <w:r w:rsidR="00376CF0">
              <w:fldChar w:fldCharType="separate"/>
            </w:r>
            <w:r w:rsidR="00376CF0">
              <w:t>4</w:t>
            </w:r>
            <w:r w:rsidR="00376CF0">
              <w:fldChar w:fldCharType="end"/>
            </w:r>
          </w:hyperlink>
        </w:p>
        <w:p w:rsidR="002462C2" w:rsidRDefault="001D4677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0" w:history="1">
            <w:r w:rsidR="00376CF0">
              <w:rPr>
                <w:rStyle w:val="a8"/>
                <w:rFonts w:ascii="仿宋_GB2312" w:eastAsia="仿宋_GB2312"/>
              </w:rPr>
              <w:t>2.2.2 选择金融机构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_Toc70497340 \h </w:instrText>
            </w:r>
            <w:r w:rsidR="00376CF0">
              <w:fldChar w:fldCharType="separate"/>
            </w:r>
            <w:r w:rsidR="00376CF0">
              <w:t>7</w:t>
            </w:r>
            <w:r w:rsidR="00376CF0">
              <w:fldChar w:fldCharType="end"/>
            </w:r>
          </w:hyperlink>
        </w:p>
        <w:p w:rsidR="002462C2" w:rsidRDefault="001D4677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1" w:history="1">
            <w:r w:rsidR="00376CF0">
              <w:rPr>
                <w:rStyle w:val="a8"/>
                <w:rFonts w:ascii="仿宋_GB2312" w:eastAsia="仿宋_GB2312"/>
              </w:rPr>
              <w:t>2.2.3 招商银行开具保函操作流程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_Toc70497341 \h </w:instrText>
            </w:r>
            <w:r w:rsidR="00376CF0">
              <w:fldChar w:fldCharType="separate"/>
            </w:r>
            <w:r w:rsidR="00376CF0">
              <w:t>8</w:t>
            </w:r>
            <w:r w:rsidR="00376CF0">
              <w:fldChar w:fldCharType="end"/>
            </w:r>
          </w:hyperlink>
        </w:p>
        <w:p w:rsidR="002462C2" w:rsidRDefault="001D4677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2" w:history="1">
            <w:r w:rsidR="00376CF0">
              <w:rPr>
                <w:rStyle w:val="a8"/>
                <w:rFonts w:ascii="仿宋_GB2312" w:eastAsia="仿宋_GB2312"/>
              </w:rPr>
              <w:t>2.2.4 徽商银行开具保函操作流程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_Toc70497342 \h </w:instrText>
            </w:r>
            <w:r w:rsidR="00376CF0">
              <w:fldChar w:fldCharType="separate"/>
            </w:r>
            <w:r w:rsidR="00376CF0">
              <w:t>8</w:t>
            </w:r>
            <w:r w:rsidR="00376CF0">
              <w:fldChar w:fldCharType="end"/>
            </w:r>
          </w:hyperlink>
        </w:p>
        <w:p w:rsidR="002462C2" w:rsidRDefault="001D4677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3" w:history="1">
            <w:r w:rsidR="00376CF0">
              <w:rPr>
                <w:rStyle w:val="a8"/>
                <w:rFonts w:ascii="仿宋_GB2312" w:eastAsia="仿宋_GB2312"/>
              </w:rPr>
              <w:t>2.2.5 平安银行开具保函操作流程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_Toc70497343 \h </w:instrText>
            </w:r>
            <w:r w:rsidR="00376CF0">
              <w:fldChar w:fldCharType="separate"/>
            </w:r>
            <w:r w:rsidR="00376CF0">
              <w:t>8</w:t>
            </w:r>
            <w:r w:rsidR="00376CF0">
              <w:fldChar w:fldCharType="end"/>
            </w:r>
          </w:hyperlink>
        </w:p>
        <w:p w:rsidR="002462C2" w:rsidRDefault="001D4677">
          <w:pPr>
            <w:pStyle w:val="20"/>
            <w:tabs>
              <w:tab w:val="right" w:leader="dot" w:pos="8296"/>
            </w:tabs>
            <w:ind w:left="56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4" w:history="1">
            <w:r w:rsidR="00376CF0">
              <w:rPr>
                <w:rStyle w:val="a8"/>
                <w:rFonts w:ascii="仿宋_GB2312" w:eastAsia="仿宋_GB2312"/>
              </w:rPr>
              <w:t>2.3 电子保函申请记录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_Toc70497344 \h </w:instrText>
            </w:r>
            <w:r w:rsidR="00376CF0">
              <w:fldChar w:fldCharType="separate"/>
            </w:r>
            <w:r w:rsidR="00376CF0">
              <w:t>8</w:t>
            </w:r>
            <w:r w:rsidR="00376CF0">
              <w:fldChar w:fldCharType="end"/>
            </w:r>
          </w:hyperlink>
        </w:p>
        <w:p w:rsidR="002462C2" w:rsidRDefault="001D4677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5" w:history="1">
            <w:r w:rsidR="00376CF0">
              <w:rPr>
                <w:rStyle w:val="a8"/>
                <w:rFonts w:ascii="仿宋_GB2312" w:eastAsia="仿宋_GB2312"/>
              </w:rPr>
              <w:t>2.3.1 查看电子保函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_Toc70497345 \h </w:instrText>
            </w:r>
            <w:r w:rsidR="00376CF0">
              <w:fldChar w:fldCharType="separate"/>
            </w:r>
            <w:r w:rsidR="00376CF0">
              <w:t>9</w:t>
            </w:r>
            <w:r w:rsidR="00376CF0">
              <w:fldChar w:fldCharType="end"/>
            </w:r>
          </w:hyperlink>
        </w:p>
        <w:p w:rsidR="002462C2" w:rsidRDefault="001D4677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6" w:history="1">
            <w:r w:rsidR="00376CF0">
              <w:rPr>
                <w:rStyle w:val="a8"/>
                <w:rFonts w:ascii="仿宋_GB2312" w:eastAsia="仿宋_GB2312"/>
              </w:rPr>
              <w:t>2.3.2 电子保函注销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_Toc70497346 \h </w:instrText>
            </w:r>
            <w:r w:rsidR="00376CF0">
              <w:fldChar w:fldCharType="separate"/>
            </w:r>
            <w:r w:rsidR="00376CF0">
              <w:t>13</w:t>
            </w:r>
            <w:r w:rsidR="00376CF0">
              <w:fldChar w:fldCharType="end"/>
            </w:r>
          </w:hyperlink>
        </w:p>
        <w:p w:rsidR="002462C2" w:rsidRDefault="001D4677">
          <w:pPr>
            <w:pStyle w:val="30"/>
            <w:tabs>
              <w:tab w:val="right" w:leader="dot" w:pos="8296"/>
            </w:tabs>
            <w:ind w:left="112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7" w:history="1">
            <w:r w:rsidR="00376CF0">
              <w:rPr>
                <w:rStyle w:val="a8"/>
                <w:rFonts w:ascii="仿宋_GB2312" w:eastAsia="仿宋_GB2312"/>
              </w:rPr>
              <w:t>2.3.3 电子保函赔付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_Toc70497347 \h </w:instrText>
            </w:r>
            <w:r w:rsidR="00376CF0">
              <w:fldChar w:fldCharType="separate"/>
            </w:r>
            <w:r w:rsidR="00376CF0">
              <w:t>13</w:t>
            </w:r>
            <w:r w:rsidR="00376CF0">
              <w:fldChar w:fldCharType="end"/>
            </w:r>
          </w:hyperlink>
        </w:p>
        <w:p w:rsidR="002462C2" w:rsidRDefault="001D4677">
          <w:pPr>
            <w:pStyle w:val="20"/>
            <w:tabs>
              <w:tab w:val="right" w:leader="dot" w:pos="8296"/>
            </w:tabs>
            <w:ind w:left="560" w:firstLine="56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70497349" w:history="1">
            <w:r w:rsidR="00376CF0">
              <w:rPr>
                <w:rStyle w:val="a8"/>
                <w:rFonts w:ascii="仿宋_GB2312" w:eastAsia="仿宋_GB2312"/>
              </w:rPr>
              <w:t>2.4帮助中心</w:t>
            </w:r>
            <w:r w:rsidR="00376CF0">
              <w:tab/>
            </w:r>
            <w:r w:rsidR="00376CF0">
              <w:fldChar w:fldCharType="begin"/>
            </w:r>
            <w:r w:rsidR="00376CF0">
              <w:instrText xml:space="preserve"> PAGEREF _Toc70497349 \h </w:instrText>
            </w:r>
            <w:r w:rsidR="00376CF0">
              <w:fldChar w:fldCharType="separate"/>
            </w:r>
            <w:r w:rsidR="00376CF0">
              <w:t>14</w:t>
            </w:r>
            <w:r w:rsidR="00376CF0">
              <w:fldChar w:fldCharType="end"/>
            </w:r>
          </w:hyperlink>
        </w:p>
        <w:p w:rsidR="002462C2" w:rsidRDefault="00376CF0">
          <w:pPr>
            <w:ind w:firstLine="562"/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  <w:p w:rsidR="002462C2" w:rsidRDefault="002462C2">
          <w:pPr>
            <w:ind w:firstLine="562"/>
            <w:rPr>
              <w:b/>
              <w:bCs/>
              <w:lang w:val="zh-CN"/>
            </w:rPr>
          </w:pPr>
        </w:p>
        <w:p w:rsidR="002462C2" w:rsidRDefault="002462C2">
          <w:pPr>
            <w:ind w:firstLine="562"/>
            <w:rPr>
              <w:b/>
              <w:bCs/>
              <w:lang w:val="zh-CN"/>
            </w:rPr>
          </w:pPr>
        </w:p>
        <w:p w:rsidR="002462C2" w:rsidRDefault="002462C2">
          <w:pPr>
            <w:ind w:firstLine="562"/>
            <w:rPr>
              <w:b/>
              <w:bCs/>
              <w:lang w:val="zh-CN"/>
            </w:rPr>
          </w:pPr>
        </w:p>
        <w:p w:rsidR="002462C2" w:rsidRDefault="002462C2">
          <w:pPr>
            <w:ind w:firstLine="562"/>
            <w:rPr>
              <w:b/>
              <w:bCs/>
              <w:lang w:val="zh-CN"/>
            </w:rPr>
          </w:pPr>
        </w:p>
        <w:p w:rsidR="002462C2" w:rsidRDefault="002462C2">
          <w:pPr>
            <w:ind w:firstLine="562"/>
            <w:rPr>
              <w:b/>
              <w:bCs/>
              <w:lang w:val="zh-CN"/>
            </w:rPr>
          </w:pPr>
        </w:p>
        <w:p w:rsidR="002462C2" w:rsidRDefault="002462C2">
          <w:pPr>
            <w:ind w:firstLine="562"/>
            <w:rPr>
              <w:b/>
              <w:bCs/>
              <w:lang w:val="zh-CN"/>
            </w:rPr>
          </w:pPr>
        </w:p>
        <w:p w:rsidR="002462C2" w:rsidRDefault="002462C2">
          <w:pPr>
            <w:ind w:firstLine="562"/>
            <w:rPr>
              <w:b/>
              <w:bCs/>
              <w:lang w:val="zh-CN"/>
            </w:rPr>
          </w:pPr>
        </w:p>
        <w:p w:rsidR="002462C2" w:rsidRDefault="002462C2">
          <w:pPr>
            <w:ind w:firstLine="562"/>
            <w:rPr>
              <w:b/>
              <w:bCs/>
              <w:lang w:val="zh-CN"/>
            </w:rPr>
          </w:pPr>
        </w:p>
        <w:p w:rsidR="002462C2" w:rsidRDefault="002462C2">
          <w:pPr>
            <w:ind w:firstLine="560"/>
          </w:pPr>
        </w:p>
        <w:p w:rsidR="002462C2" w:rsidRDefault="002462C2">
          <w:pPr>
            <w:ind w:firstLine="560"/>
          </w:pPr>
        </w:p>
        <w:p w:rsidR="002462C2" w:rsidRDefault="002462C2">
          <w:pPr>
            <w:ind w:firstLine="560"/>
          </w:pPr>
        </w:p>
        <w:p w:rsidR="002462C2" w:rsidRDefault="002462C2">
          <w:pPr>
            <w:ind w:firstLine="560"/>
          </w:pPr>
        </w:p>
        <w:p w:rsidR="002462C2" w:rsidRDefault="002462C2">
          <w:pPr>
            <w:ind w:firstLine="560"/>
          </w:pPr>
        </w:p>
        <w:p w:rsidR="002462C2" w:rsidRDefault="001D4677">
          <w:pPr>
            <w:ind w:firstLine="562"/>
          </w:pPr>
        </w:p>
      </w:sdtContent>
    </w:sdt>
    <w:p w:rsidR="002462C2" w:rsidRDefault="00376CF0">
      <w:pPr>
        <w:pStyle w:val="1"/>
        <w:ind w:firstLineChars="0" w:firstLine="0"/>
        <w:rPr>
          <w:rFonts w:ascii="仿宋_GB2312" w:eastAsia="仿宋_GB2312"/>
        </w:rPr>
      </w:pPr>
      <w:bookmarkStart w:id="0" w:name="_Toc70497335"/>
      <w:bookmarkStart w:id="1" w:name="_Toc11356"/>
      <w:bookmarkStart w:id="2" w:name="_Toc2991"/>
      <w:bookmarkStart w:id="3" w:name="_Toc51332737"/>
      <w:r>
        <w:rPr>
          <w:rFonts w:ascii="仿宋_GB2312" w:eastAsia="仿宋_GB2312" w:hint="eastAsia"/>
        </w:rPr>
        <w:lastRenderedPageBreak/>
        <w:t>1. 概述</w:t>
      </w:r>
      <w:bookmarkEnd w:id="0"/>
      <w:bookmarkEnd w:id="1"/>
      <w:bookmarkEnd w:id="2"/>
      <w:bookmarkEnd w:id="3"/>
    </w:p>
    <w:p w:rsidR="002462C2" w:rsidRPr="00392C2B" w:rsidRDefault="00376CF0" w:rsidP="00392C2B">
      <w:pPr>
        <w:snapToGrid w:val="0"/>
        <w:spacing w:line="620" w:lineRule="exact"/>
        <w:rPr>
          <w:rFonts w:ascii="仿宋_GB2312" w:eastAsia="仿宋_GB2312" w:hAnsiTheme="minorEastAsia"/>
          <w:sz w:val="32"/>
        </w:rPr>
      </w:pPr>
      <w:bookmarkStart w:id="4" w:name="_Toc51332738"/>
      <w:r>
        <w:rPr>
          <w:rFonts w:ascii="仿宋_GB2312" w:eastAsia="仿宋_GB2312" w:hAnsiTheme="minorEastAsia" w:hint="eastAsia"/>
          <w:sz w:val="32"/>
        </w:rPr>
        <w:t>通过搭建</w:t>
      </w:r>
      <w:r w:rsidR="0084100B" w:rsidRPr="0084100B">
        <w:rPr>
          <w:rFonts w:ascii="仿宋_GB2312" w:eastAsia="仿宋_GB2312" w:hAnsiTheme="minorEastAsia" w:hint="eastAsia"/>
          <w:sz w:val="32"/>
        </w:rPr>
        <w:t>合肥市投标保证金电子保函服务平台（信</w:t>
      </w:r>
      <w:proofErr w:type="gramStart"/>
      <w:r w:rsidR="0084100B" w:rsidRPr="0084100B">
        <w:rPr>
          <w:rFonts w:ascii="仿宋_GB2312" w:eastAsia="仿宋_GB2312" w:hAnsiTheme="minorEastAsia" w:hint="eastAsia"/>
          <w:sz w:val="32"/>
        </w:rPr>
        <w:t>易贷电子</w:t>
      </w:r>
      <w:proofErr w:type="gramEnd"/>
      <w:r w:rsidR="0084100B" w:rsidRPr="0084100B">
        <w:rPr>
          <w:rFonts w:ascii="仿宋_GB2312" w:eastAsia="仿宋_GB2312" w:hAnsiTheme="minorEastAsia" w:hint="eastAsia"/>
          <w:sz w:val="32"/>
        </w:rPr>
        <w:t>保函平台）</w:t>
      </w:r>
      <w:r>
        <w:rPr>
          <w:rFonts w:ascii="仿宋_GB2312" w:eastAsia="仿宋_GB2312" w:hAnsiTheme="minorEastAsia" w:hint="eastAsia"/>
          <w:sz w:val="32"/>
        </w:rPr>
        <w:t>实现保函业务</w:t>
      </w:r>
      <w:r w:rsidR="00DC50E9">
        <w:rPr>
          <w:rFonts w:ascii="仿宋_GB2312" w:eastAsia="仿宋_GB2312" w:hAnsiTheme="minorEastAsia" w:hint="eastAsia"/>
          <w:sz w:val="32"/>
        </w:rPr>
        <w:t>在线办理</w:t>
      </w:r>
      <w:r>
        <w:rPr>
          <w:rFonts w:ascii="仿宋_GB2312" w:eastAsia="仿宋_GB2312" w:hAnsiTheme="minorEastAsia" w:hint="eastAsia"/>
          <w:sz w:val="32"/>
        </w:rPr>
        <w:t>，</w:t>
      </w:r>
      <w:r w:rsidR="00392C2B">
        <w:rPr>
          <w:rFonts w:ascii="仿宋_GB2312" w:eastAsia="仿宋_GB2312" w:hAnsiTheme="minorEastAsia" w:hint="eastAsia"/>
          <w:sz w:val="32"/>
        </w:rPr>
        <w:t>切实减轻</w:t>
      </w:r>
      <w:r>
        <w:rPr>
          <w:rFonts w:ascii="仿宋_GB2312" w:eastAsia="仿宋_GB2312" w:hAnsiTheme="minorEastAsia" w:hint="eastAsia"/>
          <w:sz w:val="32"/>
        </w:rPr>
        <w:t>投标企业</w:t>
      </w:r>
      <w:r w:rsidR="00DC50E9">
        <w:rPr>
          <w:rFonts w:ascii="仿宋_GB2312" w:eastAsia="仿宋_GB2312" w:hAnsiTheme="minorEastAsia" w:hint="eastAsia"/>
          <w:sz w:val="32"/>
        </w:rPr>
        <w:t>负担</w:t>
      </w:r>
      <w:r>
        <w:rPr>
          <w:rFonts w:ascii="仿宋_GB2312" w:eastAsia="仿宋_GB2312" w:hAnsiTheme="minorEastAsia" w:hint="eastAsia"/>
          <w:sz w:val="32"/>
        </w:rPr>
        <w:t>。</w:t>
      </w:r>
      <w:r w:rsidR="00392C2B">
        <w:rPr>
          <w:rFonts w:ascii="仿宋_GB2312" w:eastAsia="仿宋_GB2312" w:hint="eastAsia"/>
          <w:sz w:val="32"/>
        </w:rPr>
        <w:t>本手册</w:t>
      </w:r>
      <w:r>
        <w:rPr>
          <w:rFonts w:ascii="仿宋_GB2312" w:eastAsia="仿宋_GB2312" w:hint="eastAsia"/>
          <w:sz w:val="32"/>
        </w:rPr>
        <w:t>对电子保函平台中主要功能和操作界</w:t>
      </w:r>
      <w:r w:rsidR="00392C2B">
        <w:rPr>
          <w:rFonts w:ascii="仿宋_GB2312" w:eastAsia="仿宋_GB2312" w:hint="eastAsia"/>
          <w:sz w:val="32"/>
        </w:rPr>
        <w:t>面作简要说明，请系统使用者务必认</w:t>
      </w:r>
      <w:r w:rsidR="00392C2B" w:rsidRPr="00392C2B">
        <w:rPr>
          <w:rFonts w:ascii="仿宋_GB2312" w:eastAsia="仿宋_GB2312" w:hAnsiTheme="minorEastAsia" w:hint="eastAsia"/>
          <w:sz w:val="32"/>
        </w:rPr>
        <w:t>真阅读此手册，以便能够准确高效完成相关</w:t>
      </w:r>
      <w:r w:rsidRPr="00392C2B">
        <w:rPr>
          <w:rFonts w:ascii="仿宋_GB2312" w:eastAsia="仿宋_GB2312" w:hAnsiTheme="minorEastAsia" w:hint="eastAsia"/>
          <w:sz w:val="32"/>
        </w:rPr>
        <w:t>操作。</w:t>
      </w:r>
    </w:p>
    <w:p w:rsidR="002462C2" w:rsidRPr="00392C2B" w:rsidRDefault="00376CF0" w:rsidP="00392C2B">
      <w:pPr>
        <w:snapToGrid w:val="0"/>
        <w:spacing w:line="620" w:lineRule="exact"/>
        <w:rPr>
          <w:rFonts w:ascii="仿宋_GB2312" w:eastAsia="仿宋_GB2312" w:hAnsiTheme="minorEastAsia"/>
          <w:sz w:val="32"/>
        </w:rPr>
      </w:pPr>
      <w:r w:rsidRPr="00392C2B">
        <w:rPr>
          <w:rFonts w:ascii="仿宋_GB2312" w:eastAsia="仿宋_GB2312" w:hAnsiTheme="minorEastAsia" w:hint="eastAsia"/>
          <w:sz w:val="32"/>
        </w:rPr>
        <w:t>本手册的预期阅读对象为：投标人。</w:t>
      </w:r>
    </w:p>
    <w:p w:rsidR="002462C2" w:rsidRDefault="00376CF0">
      <w:pPr>
        <w:pStyle w:val="1"/>
        <w:ind w:firstLineChars="0" w:firstLine="0"/>
        <w:rPr>
          <w:rFonts w:ascii="仿宋_GB2312" w:eastAsia="仿宋_GB2312"/>
        </w:rPr>
      </w:pPr>
      <w:bookmarkStart w:id="5" w:name="_Toc31780"/>
      <w:bookmarkStart w:id="6" w:name="_Toc25860"/>
      <w:bookmarkStart w:id="7" w:name="_Toc70497336"/>
      <w:r>
        <w:rPr>
          <w:rFonts w:ascii="仿宋_GB2312" w:eastAsia="仿宋_GB2312" w:hint="eastAsia"/>
        </w:rPr>
        <w:t>2</w:t>
      </w:r>
      <w:r>
        <w:rPr>
          <w:rFonts w:ascii="仿宋_GB2312" w:eastAsia="仿宋_GB2312"/>
        </w:rPr>
        <w:t>.</w:t>
      </w:r>
      <w:r>
        <w:rPr>
          <w:rFonts w:ascii="仿宋_GB2312" w:eastAsia="仿宋_GB2312" w:hint="eastAsia"/>
        </w:rPr>
        <w:t xml:space="preserve"> </w:t>
      </w:r>
      <w:r>
        <w:rPr>
          <w:rFonts w:ascii="仿宋_GB2312" w:eastAsia="仿宋_GB2312"/>
        </w:rPr>
        <w:t>系统功能</w:t>
      </w:r>
      <w:bookmarkEnd w:id="4"/>
      <w:bookmarkEnd w:id="5"/>
      <w:bookmarkEnd w:id="6"/>
      <w:r>
        <w:rPr>
          <w:rFonts w:ascii="仿宋_GB2312" w:eastAsia="仿宋_GB2312" w:hint="eastAsia"/>
        </w:rPr>
        <w:t>（投标人）</w:t>
      </w:r>
      <w:bookmarkEnd w:id="7"/>
    </w:p>
    <w:p w:rsidR="002462C2" w:rsidRDefault="00376CF0">
      <w:pPr>
        <w:snapToGrid w:val="0"/>
        <w:spacing w:line="360" w:lineRule="auto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投标人登录安徽合肥公共资源交易中心电子服务系统，点击右上角电子保函图标。如下图：</w:t>
      </w:r>
    </w:p>
    <w:p w:rsidR="002462C2" w:rsidRDefault="00376CF0">
      <w:pPr>
        <w:ind w:firstLine="560"/>
      </w:pPr>
      <w:r>
        <w:rPr>
          <w:noProof/>
        </w:rPr>
        <w:drawing>
          <wp:inline distT="0" distB="0" distL="0" distR="0">
            <wp:extent cx="4617720" cy="23152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5502" cy="232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pStyle w:val="2"/>
        <w:ind w:firstLineChars="0" w:firstLine="0"/>
        <w:rPr>
          <w:rFonts w:ascii="仿宋_GB2312" w:eastAsia="仿宋_GB2312"/>
        </w:rPr>
      </w:pPr>
      <w:bookmarkStart w:id="8" w:name="_Toc27457"/>
      <w:bookmarkStart w:id="9" w:name="_Toc51332741"/>
      <w:bookmarkStart w:id="10" w:name="_Toc28236"/>
      <w:bookmarkStart w:id="11" w:name="_Toc70497337"/>
      <w:r>
        <w:rPr>
          <w:rFonts w:ascii="仿宋_GB2312" w:eastAsia="仿宋_GB2312"/>
        </w:rPr>
        <w:t>2.1</w:t>
      </w:r>
      <w:r>
        <w:rPr>
          <w:rFonts w:ascii="仿宋_GB2312" w:eastAsia="仿宋_GB2312" w:hint="eastAsia"/>
        </w:rPr>
        <w:t>首页</w:t>
      </w:r>
      <w:bookmarkEnd w:id="8"/>
      <w:bookmarkEnd w:id="9"/>
      <w:bookmarkEnd w:id="10"/>
      <w:bookmarkEnd w:id="11"/>
    </w:p>
    <w:p w:rsidR="002462C2" w:rsidRDefault="00376CF0">
      <w:pPr>
        <w:snapToGrid w:val="0"/>
        <w:spacing w:line="360" w:lineRule="auto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登录成功后跳转至电子保函平台，平台</w:t>
      </w:r>
      <w:r w:rsidR="00392C2B">
        <w:rPr>
          <w:rFonts w:ascii="仿宋_GB2312" w:eastAsia="仿宋_GB2312" w:hint="eastAsia"/>
          <w:sz w:val="32"/>
        </w:rPr>
        <w:t>页面顶部的导航菜单</w:t>
      </w:r>
      <w:r>
        <w:rPr>
          <w:rFonts w:ascii="仿宋_GB2312" w:eastAsia="仿宋_GB2312" w:hint="eastAsia"/>
          <w:sz w:val="32"/>
        </w:rPr>
        <w:t>设有【首页】、【业务申请】、【申请记录】、【帮助</w:t>
      </w:r>
      <w:r>
        <w:rPr>
          <w:rFonts w:ascii="仿宋_GB2312" w:eastAsia="仿宋_GB2312" w:hint="eastAsia"/>
          <w:sz w:val="32"/>
        </w:rPr>
        <w:lastRenderedPageBreak/>
        <w:t>中心】共计四大功能菜单，如下图：</w:t>
      </w:r>
    </w:p>
    <w:p w:rsidR="002462C2" w:rsidRDefault="00376CF0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7325" cy="2426970"/>
            <wp:effectExtent l="0" t="0" r="9525" b="11430"/>
            <wp:docPr id="2" name="图片 2" descr="4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3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pStyle w:val="2"/>
        <w:ind w:firstLineChars="0" w:firstLine="0"/>
        <w:rPr>
          <w:rFonts w:ascii="仿宋_GB2312" w:eastAsia="仿宋_GB2312"/>
        </w:rPr>
      </w:pPr>
      <w:bookmarkStart w:id="12" w:name="_Toc24291"/>
      <w:bookmarkStart w:id="13" w:name="_Toc70497338"/>
      <w:r>
        <w:rPr>
          <w:rFonts w:ascii="仿宋_GB2312" w:eastAsia="仿宋_GB2312"/>
        </w:rPr>
        <w:t xml:space="preserve">2.2 </w:t>
      </w:r>
      <w:r>
        <w:rPr>
          <w:rFonts w:ascii="仿宋_GB2312" w:eastAsia="仿宋_GB2312" w:hint="eastAsia"/>
        </w:rPr>
        <w:t>电子保函业务申请</w:t>
      </w:r>
      <w:bookmarkEnd w:id="12"/>
      <w:bookmarkEnd w:id="13"/>
    </w:p>
    <w:p w:rsidR="002462C2" w:rsidRDefault="00376CF0">
      <w:pPr>
        <w:pStyle w:val="3"/>
        <w:ind w:firstLineChars="0" w:firstLine="0"/>
        <w:rPr>
          <w:rFonts w:ascii="仿宋_GB2312" w:eastAsia="仿宋_GB2312"/>
        </w:rPr>
      </w:pPr>
      <w:bookmarkStart w:id="14" w:name="_Toc70497339"/>
      <w:r>
        <w:rPr>
          <w:rFonts w:ascii="仿宋_GB2312" w:eastAsia="仿宋_GB2312" w:hint="eastAsia"/>
        </w:rPr>
        <w:t>2.</w:t>
      </w:r>
      <w:r>
        <w:rPr>
          <w:rFonts w:ascii="仿宋_GB2312" w:eastAsia="仿宋_GB2312"/>
        </w:rPr>
        <w:t>2</w:t>
      </w:r>
      <w:r>
        <w:rPr>
          <w:rFonts w:ascii="仿宋_GB2312" w:eastAsia="仿宋_GB2312" w:hint="eastAsia"/>
        </w:rPr>
        <w:t>.1 选择标段信息</w:t>
      </w:r>
      <w:bookmarkEnd w:id="14"/>
      <w:r>
        <w:rPr>
          <w:rFonts w:ascii="仿宋_GB2312" w:eastAsia="仿宋_GB2312" w:hint="eastAsia"/>
          <w:sz w:val="32"/>
        </w:rPr>
        <w:t xml:space="preserve"> </w:t>
      </w:r>
    </w:p>
    <w:p w:rsidR="002462C2" w:rsidRDefault="00376CF0" w:rsidP="0084100B">
      <w:pPr>
        <w:snapToGrid w:val="0"/>
        <w:spacing w:line="360" w:lineRule="auto"/>
        <w:ind w:firstLineChars="133" w:firstLine="426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点击【业务申请】，跳转至业务申请页面。如下图：</w:t>
      </w:r>
    </w:p>
    <w:p w:rsidR="002462C2" w:rsidRDefault="00376CF0">
      <w:pPr>
        <w:ind w:firstLineChars="0" w:firstLine="0"/>
      </w:pPr>
      <w:r>
        <w:rPr>
          <w:noProof/>
        </w:rPr>
        <w:drawing>
          <wp:inline distT="0" distB="0" distL="0" distR="0">
            <wp:extent cx="5274310" cy="30156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snapToGrid w:val="0"/>
        <w:spacing w:line="360" w:lineRule="auto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进入业务申请页面，页面点击【获取标段信息】，进入标段信息选择。如下图：</w:t>
      </w:r>
    </w:p>
    <w:p w:rsidR="002462C2" w:rsidRDefault="00376CF0">
      <w:pPr>
        <w:snapToGrid w:val="0"/>
        <w:spacing w:line="360" w:lineRule="auto"/>
        <w:ind w:firstLineChars="0" w:firstLine="0"/>
        <w:rPr>
          <w:rFonts w:ascii="仿宋_GB2312" w:eastAsia="仿宋_GB2312"/>
          <w:sz w:val="32"/>
        </w:rPr>
      </w:pPr>
      <w:r>
        <w:rPr>
          <w:noProof/>
        </w:rPr>
        <w:lastRenderedPageBreak/>
        <w:drawing>
          <wp:inline distT="0" distB="0" distL="0" distR="0">
            <wp:extent cx="5274310" cy="27952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2462C2">
      <w:pPr>
        <w:ind w:firstLineChars="0" w:firstLine="0"/>
      </w:pPr>
    </w:p>
    <w:p w:rsidR="002462C2" w:rsidRDefault="00376CF0">
      <w:bookmarkStart w:id="15" w:name="_Hlk70079948"/>
      <w:r>
        <w:rPr>
          <w:rFonts w:ascii="仿宋_GB2312" w:eastAsia="仿宋_GB2312" w:hint="eastAsia"/>
          <w:sz w:val="32"/>
        </w:rPr>
        <w:t>投标人选择需要投标的标段，该标段信息即可在项目申请页面的标段详情展示</w:t>
      </w:r>
      <w:r>
        <w:rPr>
          <w:rFonts w:hint="eastAsia"/>
        </w:rPr>
        <w:t>。</w:t>
      </w:r>
      <w:bookmarkEnd w:id="15"/>
    </w:p>
    <w:p w:rsidR="002462C2" w:rsidRDefault="00376CF0">
      <w:pPr>
        <w:ind w:firstLineChars="0" w:firstLine="0"/>
      </w:pPr>
      <w:r>
        <w:rPr>
          <w:noProof/>
        </w:rPr>
        <w:drawing>
          <wp:inline distT="0" distB="0" distL="0" distR="0">
            <wp:extent cx="5274310" cy="31972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54124E" w:rsidP="0054124E">
      <w:r w:rsidRPr="0054124E">
        <w:rPr>
          <w:rFonts w:ascii="仿宋_GB2312" w:eastAsia="仿宋_GB2312"/>
          <w:sz w:val="32"/>
        </w:rPr>
        <w:t>申请企业和统一社会信用代码、保证金金额等自动带入，无需填写，联系人、联系方式需手动输入。</w:t>
      </w:r>
      <w:r w:rsidR="00376CF0">
        <w:rPr>
          <w:noProof/>
        </w:rPr>
        <w:lastRenderedPageBreak/>
        <w:drawing>
          <wp:inline distT="0" distB="0" distL="0" distR="0">
            <wp:extent cx="5200650" cy="36163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3307" cy="36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pStyle w:val="3"/>
        <w:ind w:firstLineChars="0" w:firstLine="0"/>
        <w:rPr>
          <w:rFonts w:ascii="仿宋_GB2312" w:eastAsia="仿宋_GB2312"/>
        </w:rPr>
      </w:pPr>
      <w:bookmarkStart w:id="16" w:name="_Toc70497340"/>
      <w:r>
        <w:rPr>
          <w:rFonts w:ascii="仿宋_GB2312" w:eastAsia="仿宋_GB2312"/>
        </w:rPr>
        <w:t xml:space="preserve">2.2.2 </w:t>
      </w:r>
      <w:r>
        <w:rPr>
          <w:rFonts w:ascii="仿宋_GB2312" w:eastAsia="仿宋_GB2312" w:hint="eastAsia"/>
        </w:rPr>
        <w:t>选择金融机构</w:t>
      </w:r>
      <w:bookmarkEnd w:id="16"/>
    </w:p>
    <w:p w:rsidR="002462C2" w:rsidRDefault="00376CF0">
      <w:pPr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选择金融机构页面展示各金融机构保函产品信息，点击金融机构图标即可查看；</w:t>
      </w:r>
    </w:p>
    <w:p w:rsidR="002462C2" w:rsidRDefault="00376CF0">
      <w:pPr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点击【上一步】可返回业务申请页面，点击【提交】后跳转至对应的金融机构页面，如下图：</w:t>
      </w:r>
    </w:p>
    <w:p w:rsidR="002462C2" w:rsidRDefault="002462C2">
      <w:pPr>
        <w:rPr>
          <w:rFonts w:ascii="仿宋_GB2312" w:eastAsia="仿宋_GB2312"/>
          <w:sz w:val="32"/>
        </w:rPr>
      </w:pPr>
    </w:p>
    <w:p w:rsidR="002462C2" w:rsidRDefault="00376CF0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3040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ind w:firstLineChars="0" w:firstLine="420"/>
        <w:rPr>
          <w:rFonts w:ascii="黑体" w:eastAsia="黑体" w:hAnsi="黑体"/>
          <w:b/>
          <w:bCs/>
          <w:sz w:val="32"/>
        </w:rPr>
      </w:pPr>
      <w:r>
        <w:rPr>
          <w:rFonts w:ascii="黑体" w:eastAsia="黑体" w:hAnsi="黑体" w:hint="eastAsia"/>
          <w:b/>
          <w:bCs/>
          <w:sz w:val="32"/>
        </w:rPr>
        <w:t>注意事项：点击提交后续操作为选择金融机构，根据所选金融机构进行不同流程。</w:t>
      </w:r>
    </w:p>
    <w:p w:rsidR="002462C2" w:rsidRDefault="00376CF0">
      <w:pPr>
        <w:pStyle w:val="3"/>
        <w:ind w:firstLineChars="0" w:firstLine="0"/>
        <w:rPr>
          <w:rFonts w:ascii="仿宋_GB2312" w:eastAsia="仿宋_GB2312"/>
        </w:rPr>
      </w:pPr>
      <w:bookmarkStart w:id="17" w:name="_2.3.3_选择招商银行开具保函操作流程"/>
      <w:bookmarkStart w:id="18" w:name="_Toc70497341"/>
      <w:bookmarkEnd w:id="17"/>
      <w:r>
        <w:rPr>
          <w:rFonts w:ascii="仿宋_GB2312" w:eastAsia="仿宋_GB2312"/>
        </w:rPr>
        <w:t xml:space="preserve">2.2.3 </w:t>
      </w:r>
      <w:r>
        <w:rPr>
          <w:rFonts w:ascii="仿宋_GB2312" w:eastAsia="仿宋_GB2312" w:hint="eastAsia"/>
        </w:rPr>
        <w:t>招商银行开具保函操作流程</w:t>
      </w:r>
      <w:bookmarkEnd w:id="18"/>
    </w:p>
    <w:bookmarkStart w:id="19" w:name="_MON_1681113108"/>
    <w:bookmarkEnd w:id="19"/>
    <w:p w:rsidR="002462C2" w:rsidRDefault="00376CF0">
      <w:pPr>
        <w:ind w:firstLine="560"/>
      </w:pPr>
      <w:r>
        <w:object w:dxaOrig="1545" w:dyaOrig="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6.4pt" o:ole="">
            <v:imagedata r:id="rId16" o:title=""/>
          </v:shape>
          <o:OLEObject Type="Embed" ProgID="Word.Document.12" ShapeID="_x0000_i1025" DrawAspect="Icon" ObjectID="_1681223179" r:id="rId17"/>
        </w:object>
      </w:r>
    </w:p>
    <w:p w:rsidR="002462C2" w:rsidRDefault="00376CF0">
      <w:pPr>
        <w:pStyle w:val="3"/>
        <w:ind w:firstLineChars="0" w:firstLine="0"/>
        <w:rPr>
          <w:rFonts w:ascii="仿宋_GB2312" w:eastAsia="仿宋_GB2312"/>
        </w:rPr>
      </w:pPr>
      <w:bookmarkStart w:id="20" w:name="_2.3.4_选择徽商银行开具保函操作流程（待完善）"/>
      <w:bookmarkStart w:id="21" w:name="_Toc70497342"/>
      <w:bookmarkEnd w:id="20"/>
      <w:r>
        <w:rPr>
          <w:rFonts w:ascii="仿宋_GB2312" w:eastAsia="仿宋_GB2312"/>
        </w:rPr>
        <w:t xml:space="preserve">2.2.4 </w:t>
      </w:r>
      <w:r>
        <w:rPr>
          <w:rFonts w:ascii="仿宋_GB2312" w:eastAsia="仿宋_GB2312" w:hint="eastAsia"/>
        </w:rPr>
        <w:t>徽商银行开具保函操作流程</w:t>
      </w:r>
      <w:bookmarkEnd w:id="21"/>
    </w:p>
    <w:p w:rsidR="002462C2" w:rsidRDefault="00376CF0" w:rsidP="0084100B">
      <w:pPr>
        <w:ind w:firstLine="560"/>
      </w:pPr>
      <w:r>
        <w:rPr>
          <w:rFonts w:hint="eastAsia"/>
        </w:rPr>
        <w:object w:dxaOrig="1455" w:dyaOrig="1320">
          <v:shape id="_x0000_i1026" type="#_x0000_t75" style="width:72.7pt;height:65.9pt" o:ole="">
            <v:imagedata r:id="rId18" o:title=""/>
          </v:shape>
          <o:OLEObject Type="Embed" ProgID="Word.Document.12" ShapeID="_x0000_i1026" DrawAspect="Icon" ObjectID="_1681223180" r:id="rId19"/>
        </w:object>
      </w:r>
    </w:p>
    <w:p w:rsidR="002462C2" w:rsidRDefault="00376CF0">
      <w:pPr>
        <w:pStyle w:val="3"/>
        <w:ind w:firstLineChars="0" w:firstLine="0"/>
        <w:rPr>
          <w:rFonts w:ascii="仿宋_GB2312" w:eastAsia="仿宋_GB2312"/>
        </w:rPr>
      </w:pPr>
      <w:bookmarkStart w:id="22" w:name="_2.3.5_选择平安银行开具保函操作流程（待完善）"/>
      <w:bookmarkStart w:id="23" w:name="_Toc70497343"/>
      <w:bookmarkEnd w:id="22"/>
      <w:r>
        <w:rPr>
          <w:rFonts w:ascii="仿宋_GB2312" w:eastAsia="仿宋_GB2312"/>
        </w:rPr>
        <w:lastRenderedPageBreak/>
        <w:t xml:space="preserve">2.2.5 </w:t>
      </w:r>
      <w:r>
        <w:rPr>
          <w:rFonts w:ascii="仿宋_GB2312" w:eastAsia="仿宋_GB2312" w:hint="eastAsia"/>
        </w:rPr>
        <w:t>平安银行开具保函操作流程</w:t>
      </w:r>
      <w:bookmarkEnd w:id="23"/>
    </w:p>
    <w:p w:rsidR="002462C2" w:rsidRDefault="00376CF0">
      <w:pPr>
        <w:ind w:firstLine="560"/>
      </w:pPr>
      <w:r>
        <w:object w:dxaOrig="1545" w:dyaOrig="1110">
          <v:shape id="_x0000_i1027" type="#_x0000_t75" style="width:77.45pt;height:55.7pt" o:ole="">
            <v:imagedata r:id="rId20" o:title=""/>
          </v:shape>
          <o:OLEObject Type="Embed" ProgID="FoxitReader.Document" ShapeID="_x0000_i1027" DrawAspect="Icon" ObjectID="_1681223181" r:id="rId21"/>
        </w:object>
      </w:r>
    </w:p>
    <w:p w:rsidR="002462C2" w:rsidRDefault="00376CF0">
      <w:pPr>
        <w:pStyle w:val="2"/>
        <w:ind w:firstLineChars="0" w:firstLine="0"/>
        <w:rPr>
          <w:rFonts w:ascii="仿宋_GB2312" w:eastAsia="仿宋_GB2312"/>
        </w:rPr>
      </w:pPr>
      <w:bookmarkStart w:id="24" w:name="_Toc70497344"/>
      <w:r>
        <w:rPr>
          <w:rFonts w:ascii="仿宋_GB2312" w:eastAsia="仿宋_GB2312" w:hint="eastAsia"/>
        </w:rPr>
        <w:t>2</w:t>
      </w:r>
      <w:r>
        <w:rPr>
          <w:rFonts w:ascii="仿宋_GB2312" w:eastAsia="仿宋_GB2312"/>
        </w:rPr>
        <w:t xml:space="preserve">.3 </w:t>
      </w:r>
      <w:r>
        <w:rPr>
          <w:rFonts w:ascii="仿宋_GB2312" w:eastAsia="仿宋_GB2312" w:hint="eastAsia"/>
        </w:rPr>
        <w:t>电子保函申请记录</w:t>
      </w:r>
      <w:bookmarkEnd w:id="24"/>
    </w:p>
    <w:p w:rsidR="002462C2" w:rsidRDefault="00376CF0" w:rsidP="0084100B">
      <w:pPr>
        <w:snapToGrid w:val="0"/>
        <w:spacing w:line="360" w:lineRule="auto"/>
        <w:ind w:firstLineChars="133" w:firstLine="426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投标人点击【申请记录】，查看【申请记录】列表，根据业务状态筛选查看对应的电子保函申请信息，共包含十种状态：分别是金融机构受理中、开立成功、开立失败、已赔付、赔付处理中、赔付失败、已注销、注销处理中、注销失败、已退费。如下图：</w:t>
      </w:r>
    </w:p>
    <w:p w:rsidR="002462C2" w:rsidRDefault="00376CF0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2245" cy="1895475"/>
            <wp:effectExtent l="0" t="0" r="0" b="9525"/>
            <wp:docPr id="22" name="图片 22" descr="423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23-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pStyle w:val="3"/>
        <w:ind w:firstLineChars="0" w:firstLine="0"/>
        <w:rPr>
          <w:rFonts w:ascii="仿宋_GB2312" w:eastAsia="仿宋_GB2312"/>
        </w:rPr>
      </w:pPr>
      <w:bookmarkStart w:id="25" w:name="_Toc70497345"/>
      <w:r>
        <w:rPr>
          <w:rFonts w:ascii="仿宋_GB2312" w:eastAsia="仿宋_GB2312"/>
        </w:rPr>
        <w:t xml:space="preserve">2.3.1 </w:t>
      </w:r>
      <w:r>
        <w:rPr>
          <w:rFonts w:ascii="仿宋_GB2312" w:eastAsia="仿宋_GB2312" w:hint="eastAsia"/>
        </w:rPr>
        <w:t>查看电子保函</w:t>
      </w:r>
      <w:bookmarkEnd w:id="25"/>
    </w:p>
    <w:p w:rsidR="002462C2" w:rsidRDefault="00376CF0" w:rsidP="0084100B">
      <w:pPr>
        <w:snapToGrid w:val="0"/>
        <w:spacing w:line="360" w:lineRule="auto"/>
        <w:ind w:firstLineChars="133" w:firstLine="426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投标人点击【申请记录】，金融机构审核通过以后，业务列表和详情的业务状态均由“金融机构受理中”变为“开立成功”。如下图：</w:t>
      </w:r>
    </w:p>
    <w:p w:rsidR="002462C2" w:rsidRDefault="00376CF0">
      <w:pPr>
        <w:snapToGrid w:val="0"/>
        <w:spacing w:line="360" w:lineRule="auto"/>
        <w:ind w:firstLineChars="133" w:firstLine="372"/>
        <w:rPr>
          <w:rFonts w:ascii="仿宋_GB2312" w:eastAsia="仿宋_GB2312"/>
          <w:sz w:val="32"/>
        </w:rPr>
      </w:pPr>
      <w:r>
        <w:rPr>
          <w:noProof/>
        </w:rPr>
        <w:lastRenderedPageBreak/>
        <w:drawing>
          <wp:inline distT="0" distB="0" distL="0" distR="0">
            <wp:extent cx="4743450" cy="17951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8125" cy="18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2462C2" w:rsidP="0084100B">
      <w:pPr>
        <w:snapToGrid w:val="0"/>
        <w:spacing w:line="360" w:lineRule="auto"/>
        <w:ind w:firstLineChars="133" w:firstLine="426"/>
        <w:rPr>
          <w:rFonts w:ascii="仿宋_GB2312" w:eastAsia="仿宋_GB2312"/>
          <w:sz w:val="32"/>
        </w:rPr>
      </w:pPr>
    </w:p>
    <w:p w:rsidR="002462C2" w:rsidRDefault="00376CF0" w:rsidP="0084100B">
      <w:pPr>
        <w:snapToGrid w:val="0"/>
        <w:spacing w:line="360" w:lineRule="auto"/>
        <w:ind w:firstLineChars="133" w:firstLine="426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进入开立成功状态的业务详情，点击“下载电子保函链接”，可查看金融机构开具的电子保函文件；如下图：</w:t>
      </w:r>
    </w:p>
    <w:p w:rsidR="002462C2" w:rsidRDefault="00376CF0">
      <w:pPr>
        <w:snapToGrid w:val="0"/>
        <w:spacing w:line="360" w:lineRule="auto"/>
        <w:ind w:firstLineChars="133" w:firstLine="372"/>
        <w:rPr>
          <w:rFonts w:ascii="仿宋_GB2312" w:eastAsia="仿宋_GB2312"/>
          <w:sz w:val="32"/>
        </w:rPr>
      </w:pPr>
      <w:r>
        <w:rPr>
          <w:noProof/>
        </w:rPr>
        <w:drawing>
          <wp:inline distT="0" distB="0" distL="0" distR="0">
            <wp:extent cx="4901565" cy="26320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7145" cy="26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 w:rsidP="0084100B">
      <w:pPr>
        <w:snapToGrid w:val="0"/>
        <w:spacing w:line="360" w:lineRule="auto"/>
        <w:ind w:firstLineChars="133" w:firstLine="426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A、平安银行电子保函文本样例查看：</w:t>
      </w:r>
    </w:p>
    <w:p w:rsidR="002462C2" w:rsidRDefault="00376CF0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285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ind w:firstLineChars="0" w:firstLine="0"/>
      </w:pPr>
      <w:r>
        <w:rPr>
          <w:noProof/>
        </w:rPr>
        <w:drawing>
          <wp:inline distT="0" distB="0" distL="0" distR="0">
            <wp:extent cx="5274310" cy="27044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ind w:firstLineChars="0" w:firstLine="0"/>
        <w:rPr>
          <w:rFonts w:ascii="仿宋_GB2312" w:eastAsia="仿宋_GB2312"/>
          <w:sz w:val="32"/>
        </w:rPr>
      </w:pPr>
      <w:r>
        <w:t>B</w:t>
      </w:r>
      <w:r>
        <w:rPr>
          <w:rFonts w:hint="eastAsia"/>
        </w:rPr>
        <w:t>、</w:t>
      </w:r>
      <w:r>
        <w:rPr>
          <w:rFonts w:ascii="仿宋_GB2312" w:eastAsia="仿宋_GB2312" w:hint="eastAsia"/>
          <w:sz w:val="32"/>
        </w:rPr>
        <w:t>徽商银行电子保函文本样例查看：</w:t>
      </w:r>
    </w:p>
    <w:p w:rsidR="002462C2" w:rsidRDefault="00376CF0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305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ind w:firstLineChars="0" w:firstLine="0"/>
      </w:pPr>
      <w:r>
        <w:rPr>
          <w:noProof/>
        </w:rPr>
        <w:drawing>
          <wp:inline distT="0" distB="0" distL="0" distR="0">
            <wp:extent cx="5274310" cy="27298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ind w:firstLineChars="0" w:firstLine="0"/>
        <w:rPr>
          <w:rFonts w:ascii="仿宋_GB2312" w:eastAsia="仿宋_GB2312"/>
          <w:sz w:val="32"/>
        </w:rPr>
      </w:pPr>
      <w:r>
        <w:t>B</w:t>
      </w:r>
      <w:r>
        <w:rPr>
          <w:rFonts w:hint="eastAsia"/>
        </w:rPr>
        <w:t>、</w:t>
      </w:r>
      <w:r>
        <w:rPr>
          <w:rFonts w:ascii="仿宋_GB2312" w:eastAsia="仿宋_GB2312" w:hint="eastAsia"/>
          <w:sz w:val="32"/>
        </w:rPr>
        <w:t>招商银行电子保函文本样例查看：</w:t>
      </w:r>
    </w:p>
    <w:p w:rsidR="002462C2" w:rsidRDefault="00376CF0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5463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ind w:firstLineChars="0" w:firstLine="0"/>
      </w:pPr>
      <w:r>
        <w:rPr>
          <w:noProof/>
        </w:rPr>
        <w:drawing>
          <wp:inline distT="0" distB="0" distL="0" distR="0">
            <wp:extent cx="5274310" cy="26873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ind w:firstLineChars="0" w:firstLine="0"/>
      </w:pPr>
      <w:r>
        <w:rPr>
          <w:noProof/>
        </w:rPr>
        <w:drawing>
          <wp:inline distT="0" distB="0" distL="0" distR="0">
            <wp:extent cx="5274310" cy="26555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pStyle w:val="3"/>
        <w:ind w:firstLineChars="0" w:firstLine="0"/>
        <w:rPr>
          <w:rFonts w:ascii="仿宋_GB2312" w:eastAsia="仿宋_GB2312"/>
        </w:rPr>
      </w:pPr>
      <w:bookmarkStart w:id="26" w:name="_Toc70497346"/>
      <w:r>
        <w:rPr>
          <w:rFonts w:ascii="仿宋_GB2312" w:eastAsia="仿宋_GB2312"/>
        </w:rPr>
        <w:lastRenderedPageBreak/>
        <w:t xml:space="preserve">2.3.2 </w:t>
      </w:r>
      <w:r>
        <w:rPr>
          <w:rFonts w:ascii="仿宋_GB2312" w:eastAsia="仿宋_GB2312" w:hint="eastAsia"/>
        </w:rPr>
        <w:t>电子保函注销</w:t>
      </w:r>
      <w:bookmarkEnd w:id="26"/>
    </w:p>
    <w:p w:rsidR="002462C2" w:rsidRDefault="00376CF0" w:rsidP="0084100B">
      <w:pPr>
        <w:snapToGrid w:val="0"/>
        <w:spacing w:line="360" w:lineRule="auto"/>
        <w:ind w:firstLineChars="133" w:firstLine="426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打开系统页面，已申请注销的电子保函在【申请记录】页面查看业务状态显示为【注销处理中】。金融机构审核通过后，企业查看该电子保函的业务状态显示为【已注销】，未通过金融机构审核的业务，企业查看该电子保函的业务状态显示为【注销失败】；如下图：</w:t>
      </w:r>
    </w:p>
    <w:p w:rsidR="002462C2" w:rsidRDefault="00376CF0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71135" cy="2507615"/>
            <wp:effectExtent l="0" t="0" r="5715" b="6985"/>
            <wp:docPr id="20" name="图片 20" descr="423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23-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376CF0">
      <w:pPr>
        <w:pStyle w:val="3"/>
        <w:ind w:firstLineChars="0" w:firstLine="0"/>
        <w:rPr>
          <w:rFonts w:ascii="仿宋_GB2312" w:eastAsia="仿宋_GB2312"/>
        </w:rPr>
      </w:pPr>
      <w:bookmarkStart w:id="27" w:name="_Toc70497347"/>
      <w:r>
        <w:rPr>
          <w:rFonts w:ascii="仿宋_GB2312" w:eastAsia="仿宋_GB2312"/>
        </w:rPr>
        <w:t xml:space="preserve">2.3.3 </w:t>
      </w:r>
      <w:r>
        <w:rPr>
          <w:rFonts w:ascii="仿宋_GB2312" w:eastAsia="仿宋_GB2312" w:hint="eastAsia"/>
        </w:rPr>
        <w:t>电子保函赔付</w:t>
      </w:r>
      <w:bookmarkEnd w:id="27"/>
    </w:p>
    <w:p w:rsidR="002462C2" w:rsidRDefault="00376CF0" w:rsidP="0084100B">
      <w:pPr>
        <w:snapToGrid w:val="0"/>
        <w:spacing w:line="360" w:lineRule="auto"/>
        <w:ind w:firstLineChars="133" w:firstLine="426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企业查看【申请记录】，该电子保函的业务状态显示为【赔付处理中】或者【已赔付】；如下图：</w:t>
      </w:r>
    </w:p>
    <w:p w:rsidR="002462C2" w:rsidRDefault="00376CF0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6690" cy="1885950"/>
            <wp:effectExtent l="0" t="0" r="0" b="0"/>
            <wp:docPr id="28" name="图片 28" descr="423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23-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C2" w:rsidRDefault="002462C2">
      <w:pPr>
        <w:ind w:firstLineChars="0" w:firstLine="0"/>
      </w:pPr>
      <w:bookmarkStart w:id="28" w:name="_GoBack"/>
      <w:bookmarkEnd w:id="28"/>
    </w:p>
    <w:p w:rsidR="002462C2" w:rsidRDefault="00376CF0">
      <w:pPr>
        <w:pStyle w:val="2"/>
        <w:ind w:firstLineChars="0" w:firstLine="0"/>
        <w:rPr>
          <w:rFonts w:ascii="仿宋_GB2312" w:eastAsia="仿宋_GB2312"/>
        </w:rPr>
      </w:pPr>
      <w:bookmarkStart w:id="29" w:name="_Toc70497349"/>
      <w:r>
        <w:rPr>
          <w:rFonts w:ascii="仿宋_GB2312" w:eastAsia="仿宋_GB2312"/>
        </w:rPr>
        <w:t>2</w:t>
      </w:r>
      <w:r>
        <w:rPr>
          <w:rFonts w:ascii="仿宋_GB2312" w:eastAsia="仿宋_GB2312" w:hint="eastAsia"/>
        </w:rPr>
        <w:t>.</w:t>
      </w:r>
      <w:r>
        <w:rPr>
          <w:rFonts w:ascii="仿宋_GB2312" w:eastAsia="仿宋_GB2312"/>
        </w:rPr>
        <w:t>4</w:t>
      </w:r>
      <w:r>
        <w:rPr>
          <w:rFonts w:ascii="仿宋_GB2312" w:eastAsia="仿宋_GB2312" w:hint="eastAsia"/>
        </w:rPr>
        <w:t>帮助中心</w:t>
      </w:r>
      <w:bookmarkEnd w:id="29"/>
    </w:p>
    <w:p w:rsidR="002462C2" w:rsidRDefault="00376CF0">
      <w:pPr>
        <w:ind w:firstLineChars="0" w:firstLine="42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点击【帮助中心】，进入帮助中心页面，查看合肥市信易贷（电子保函）操作手册。</w:t>
      </w:r>
    </w:p>
    <w:p w:rsidR="002462C2" w:rsidRDefault="00376CF0">
      <w:pPr>
        <w:ind w:firstLineChars="0" w:firstLine="0"/>
      </w:pPr>
      <w:r>
        <w:rPr>
          <w:noProof/>
        </w:rPr>
        <w:drawing>
          <wp:inline distT="0" distB="0" distL="0" distR="0">
            <wp:extent cx="5274310" cy="260921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2C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cols w:space="425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77" w:rsidRDefault="001D4677">
      <w:pPr>
        <w:ind w:firstLine="560"/>
      </w:pPr>
      <w:r>
        <w:separator/>
      </w:r>
    </w:p>
  </w:endnote>
  <w:endnote w:type="continuationSeparator" w:id="0">
    <w:p w:rsidR="001D4677" w:rsidRDefault="001D4677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2C2" w:rsidRDefault="002462C2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2C2" w:rsidRDefault="00376CF0">
    <w:pPr>
      <w:pStyle w:val="a5"/>
      <w:ind w:firstLine="360"/>
      <w:jc w:val="center"/>
      <w:rPr>
        <w:color w:val="4472C4" w:themeColor="accent1"/>
      </w:rPr>
    </w:pPr>
    <w:r>
      <w:rPr>
        <w:color w:val="4472C4" w:themeColor="accent1"/>
        <w:lang w:val="zh-CN"/>
      </w:rPr>
      <w:t xml:space="preserve"> </w:t>
    </w:r>
    <w:r>
      <w:fldChar w:fldCharType="begin"/>
    </w:r>
    <w:r>
      <w:instrText>PAGE  \* Arabic  \* MERGEFORMAT</w:instrText>
    </w:r>
    <w:r>
      <w:fldChar w:fldCharType="separate"/>
    </w:r>
    <w:r w:rsidR="0054124E" w:rsidRPr="0054124E">
      <w:rPr>
        <w:noProof/>
        <w:lang w:val="zh-CN"/>
      </w:rPr>
      <w:t>14</w:t>
    </w:r>
    <w:r>
      <w:fldChar w:fldCharType="end"/>
    </w:r>
    <w:r>
      <w:rPr>
        <w:color w:val="4472C4" w:themeColor="accent1"/>
        <w:lang w:val="zh-CN"/>
      </w:rPr>
      <w:t xml:space="preserve"> </w:t>
    </w:r>
    <w:r>
      <w:rPr>
        <w:lang w:val="zh-CN"/>
      </w:rPr>
      <w:t>/</w:t>
    </w:r>
    <w:r>
      <w:rPr>
        <w:color w:val="4472C4" w:themeColor="accent1"/>
        <w:lang w:val="zh-CN"/>
      </w:rPr>
      <w:t xml:space="preserve"> </w:t>
    </w:r>
    <w:r w:rsidR="001D4677">
      <w:fldChar w:fldCharType="begin"/>
    </w:r>
    <w:r w:rsidR="001D4677">
      <w:instrText>NUMPAGES  \* Arabic  \* MERGEFORMAT</w:instrText>
    </w:r>
    <w:r w:rsidR="001D4677">
      <w:fldChar w:fldCharType="separate"/>
    </w:r>
    <w:r w:rsidR="0054124E" w:rsidRPr="0054124E">
      <w:rPr>
        <w:noProof/>
        <w:lang w:val="zh-CN"/>
      </w:rPr>
      <w:t>14</w:t>
    </w:r>
    <w:r w:rsidR="001D4677">
      <w:rPr>
        <w:noProof/>
        <w:lang w:val="zh-CN"/>
      </w:rPr>
      <w:fldChar w:fldCharType="end"/>
    </w:r>
  </w:p>
  <w:p w:rsidR="002462C2" w:rsidRDefault="002462C2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2C2" w:rsidRDefault="002462C2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77" w:rsidRDefault="001D4677">
      <w:pPr>
        <w:ind w:firstLine="560"/>
      </w:pPr>
      <w:r>
        <w:separator/>
      </w:r>
    </w:p>
  </w:footnote>
  <w:footnote w:type="continuationSeparator" w:id="0">
    <w:p w:rsidR="001D4677" w:rsidRDefault="001D4677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2C2" w:rsidRDefault="002462C2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2C2" w:rsidRDefault="002462C2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2C2" w:rsidRDefault="002462C2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C3C"/>
    <w:rsid w:val="000020C1"/>
    <w:rsid w:val="000044AE"/>
    <w:rsid w:val="000540EE"/>
    <w:rsid w:val="00075807"/>
    <w:rsid w:val="0008130A"/>
    <w:rsid w:val="000915D6"/>
    <w:rsid w:val="000957BC"/>
    <w:rsid w:val="00097D5A"/>
    <w:rsid w:val="000A53B5"/>
    <w:rsid w:val="000B53F0"/>
    <w:rsid w:val="000C081C"/>
    <w:rsid w:val="000F6EBA"/>
    <w:rsid w:val="00102CF3"/>
    <w:rsid w:val="00103D0F"/>
    <w:rsid w:val="001056FE"/>
    <w:rsid w:val="00106D68"/>
    <w:rsid w:val="00107AB4"/>
    <w:rsid w:val="001220B0"/>
    <w:rsid w:val="0013644E"/>
    <w:rsid w:val="001601F3"/>
    <w:rsid w:val="001620D7"/>
    <w:rsid w:val="00180241"/>
    <w:rsid w:val="00183320"/>
    <w:rsid w:val="00183FAD"/>
    <w:rsid w:val="001B4813"/>
    <w:rsid w:val="001C3044"/>
    <w:rsid w:val="001D4677"/>
    <w:rsid w:val="00200108"/>
    <w:rsid w:val="002171DC"/>
    <w:rsid w:val="00221663"/>
    <w:rsid w:val="002462C2"/>
    <w:rsid w:val="0025666B"/>
    <w:rsid w:val="00262A6D"/>
    <w:rsid w:val="002750FE"/>
    <w:rsid w:val="00285C4C"/>
    <w:rsid w:val="00286474"/>
    <w:rsid w:val="00290700"/>
    <w:rsid w:val="00297FA0"/>
    <w:rsid w:val="002D5F57"/>
    <w:rsid w:val="002E2567"/>
    <w:rsid w:val="003216E1"/>
    <w:rsid w:val="00324789"/>
    <w:rsid w:val="0033384F"/>
    <w:rsid w:val="00333BC2"/>
    <w:rsid w:val="003451E5"/>
    <w:rsid w:val="0034793B"/>
    <w:rsid w:val="00353AE2"/>
    <w:rsid w:val="00356870"/>
    <w:rsid w:val="003622F5"/>
    <w:rsid w:val="00376CF0"/>
    <w:rsid w:val="00392C2B"/>
    <w:rsid w:val="003952F0"/>
    <w:rsid w:val="00397CDE"/>
    <w:rsid w:val="003A51C3"/>
    <w:rsid w:val="003D42EC"/>
    <w:rsid w:val="003E5A94"/>
    <w:rsid w:val="003F3BB4"/>
    <w:rsid w:val="004006F4"/>
    <w:rsid w:val="00402CA9"/>
    <w:rsid w:val="00437C52"/>
    <w:rsid w:val="004461A5"/>
    <w:rsid w:val="00446779"/>
    <w:rsid w:val="0046014D"/>
    <w:rsid w:val="00464C49"/>
    <w:rsid w:val="004A3FDC"/>
    <w:rsid w:val="004A55E6"/>
    <w:rsid w:val="004B7A15"/>
    <w:rsid w:val="004C314E"/>
    <w:rsid w:val="004F27CB"/>
    <w:rsid w:val="00502AEF"/>
    <w:rsid w:val="005039AC"/>
    <w:rsid w:val="00506B71"/>
    <w:rsid w:val="0051597C"/>
    <w:rsid w:val="005302A9"/>
    <w:rsid w:val="005360A0"/>
    <w:rsid w:val="0054124E"/>
    <w:rsid w:val="0054615D"/>
    <w:rsid w:val="00557152"/>
    <w:rsid w:val="00566387"/>
    <w:rsid w:val="005705F5"/>
    <w:rsid w:val="00576A06"/>
    <w:rsid w:val="00593F22"/>
    <w:rsid w:val="005D081F"/>
    <w:rsid w:val="005D2327"/>
    <w:rsid w:val="006134B5"/>
    <w:rsid w:val="006145CA"/>
    <w:rsid w:val="00616AB6"/>
    <w:rsid w:val="00632120"/>
    <w:rsid w:val="006418A1"/>
    <w:rsid w:val="00652A67"/>
    <w:rsid w:val="0067437F"/>
    <w:rsid w:val="0069142A"/>
    <w:rsid w:val="006A00E6"/>
    <w:rsid w:val="006A461B"/>
    <w:rsid w:val="006D0344"/>
    <w:rsid w:val="006D4C93"/>
    <w:rsid w:val="006E1E8E"/>
    <w:rsid w:val="006F2315"/>
    <w:rsid w:val="006F4701"/>
    <w:rsid w:val="007055B7"/>
    <w:rsid w:val="007065C4"/>
    <w:rsid w:val="0070783B"/>
    <w:rsid w:val="00721D37"/>
    <w:rsid w:val="007351C0"/>
    <w:rsid w:val="0074480C"/>
    <w:rsid w:val="00753912"/>
    <w:rsid w:val="00763AA9"/>
    <w:rsid w:val="00763F15"/>
    <w:rsid w:val="007659D0"/>
    <w:rsid w:val="00786DA6"/>
    <w:rsid w:val="007A26C3"/>
    <w:rsid w:val="007D25D9"/>
    <w:rsid w:val="007E7AC8"/>
    <w:rsid w:val="00804C3C"/>
    <w:rsid w:val="00811743"/>
    <w:rsid w:val="00821D9F"/>
    <w:rsid w:val="00824FC9"/>
    <w:rsid w:val="0083346C"/>
    <w:rsid w:val="00834587"/>
    <w:rsid w:val="008406EB"/>
    <w:rsid w:val="0084100B"/>
    <w:rsid w:val="008472D0"/>
    <w:rsid w:val="00861B0B"/>
    <w:rsid w:val="008741BA"/>
    <w:rsid w:val="008757ED"/>
    <w:rsid w:val="00882042"/>
    <w:rsid w:val="0088443E"/>
    <w:rsid w:val="00893D2D"/>
    <w:rsid w:val="0089690A"/>
    <w:rsid w:val="008E6AEB"/>
    <w:rsid w:val="008F3E44"/>
    <w:rsid w:val="009163B4"/>
    <w:rsid w:val="009177A7"/>
    <w:rsid w:val="00921B88"/>
    <w:rsid w:val="00927653"/>
    <w:rsid w:val="00927E1E"/>
    <w:rsid w:val="00937767"/>
    <w:rsid w:val="00944CE9"/>
    <w:rsid w:val="0096673C"/>
    <w:rsid w:val="00986425"/>
    <w:rsid w:val="009923C5"/>
    <w:rsid w:val="00994DA3"/>
    <w:rsid w:val="00997E40"/>
    <w:rsid w:val="009A4B0C"/>
    <w:rsid w:val="009B67AB"/>
    <w:rsid w:val="009C474F"/>
    <w:rsid w:val="009E139F"/>
    <w:rsid w:val="00A038B7"/>
    <w:rsid w:val="00A03F3C"/>
    <w:rsid w:val="00A22C93"/>
    <w:rsid w:val="00A26986"/>
    <w:rsid w:val="00A45C1F"/>
    <w:rsid w:val="00A460B9"/>
    <w:rsid w:val="00A47AEC"/>
    <w:rsid w:val="00A518A6"/>
    <w:rsid w:val="00A817BE"/>
    <w:rsid w:val="00A93EDE"/>
    <w:rsid w:val="00A95416"/>
    <w:rsid w:val="00AA05B7"/>
    <w:rsid w:val="00AB260E"/>
    <w:rsid w:val="00AC74C1"/>
    <w:rsid w:val="00AD05D9"/>
    <w:rsid w:val="00AD4758"/>
    <w:rsid w:val="00AD5992"/>
    <w:rsid w:val="00AD7CFF"/>
    <w:rsid w:val="00AE488F"/>
    <w:rsid w:val="00B07A1A"/>
    <w:rsid w:val="00B13A0A"/>
    <w:rsid w:val="00B32249"/>
    <w:rsid w:val="00B33A82"/>
    <w:rsid w:val="00B378CC"/>
    <w:rsid w:val="00B4334A"/>
    <w:rsid w:val="00B74376"/>
    <w:rsid w:val="00B85C48"/>
    <w:rsid w:val="00B91B37"/>
    <w:rsid w:val="00B92446"/>
    <w:rsid w:val="00BA7430"/>
    <w:rsid w:val="00BB3872"/>
    <w:rsid w:val="00BB3B27"/>
    <w:rsid w:val="00BC3818"/>
    <w:rsid w:val="00BC3F4C"/>
    <w:rsid w:val="00BD4420"/>
    <w:rsid w:val="00BE3142"/>
    <w:rsid w:val="00BE4DAB"/>
    <w:rsid w:val="00BE7603"/>
    <w:rsid w:val="00BF39D0"/>
    <w:rsid w:val="00C32F30"/>
    <w:rsid w:val="00C424C0"/>
    <w:rsid w:val="00C47D06"/>
    <w:rsid w:val="00C54EE5"/>
    <w:rsid w:val="00C64578"/>
    <w:rsid w:val="00C736B6"/>
    <w:rsid w:val="00C750A6"/>
    <w:rsid w:val="00C81A11"/>
    <w:rsid w:val="00CA361F"/>
    <w:rsid w:val="00CC3CC3"/>
    <w:rsid w:val="00CE513D"/>
    <w:rsid w:val="00D023E3"/>
    <w:rsid w:val="00D02883"/>
    <w:rsid w:val="00D0494F"/>
    <w:rsid w:val="00D12B36"/>
    <w:rsid w:val="00D214BD"/>
    <w:rsid w:val="00D2670D"/>
    <w:rsid w:val="00D31411"/>
    <w:rsid w:val="00D34052"/>
    <w:rsid w:val="00D45580"/>
    <w:rsid w:val="00D555D6"/>
    <w:rsid w:val="00D70C6E"/>
    <w:rsid w:val="00D81DF6"/>
    <w:rsid w:val="00D91205"/>
    <w:rsid w:val="00D916CA"/>
    <w:rsid w:val="00DA0422"/>
    <w:rsid w:val="00DC42AE"/>
    <w:rsid w:val="00DC50E9"/>
    <w:rsid w:val="00DE1DD9"/>
    <w:rsid w:val="00DF0207"/>
    <w:rsid w:val="00E0761C"/>
    <w:rsid w:val="00E104CF"/>
    <w:rsid w:val="00E23575"/>
    <w:rsid w:val="00E24EAF"/>
    <w:rsid w:val="00E31ABD"/>
    <w:rsid w:val="00E32A0D"/>
    <w:rsid w:val="00E37648"/>
    <w:rsid w:val="00E749A4"/>
    <w:rsid w:val="00E75103"/>
    <w:rsid w:val="00E95A7E"/>
    <w:rsid w:val="00EC24D2"/>
    <w:rsid w:val="00EE14F0"/>
    <w:rsid w:val="00EE69ED"/>
    <w:rsid w:val="00EF7727"/>
    <w:rsid w:val="00F26FA9"/>
    <w:rsid w:val="00F821C8"/>
    <w:rsid w:val="00F84C83"/>
    <w:rsid w:val="00F87C06"/>
    <w:rsid w:val="00FB596A"/>
    <w:rsid w:val="00FC0BCC"/>
    <w:rsid w:val="00FC25B4"/>
    <w:rsid w:val="00FC2D21"/>
    <w:rsid w:val="00FC6015"/>
    <w:rsid w:val="00FD2B8D"/>
    <w:rsid w:val="00FE1733"/>
    <w:rsid w:val="00FF3583"/>
    <w:rsid w:val="01D37305"/>
    <w:rsid w:val="01EF3980"/>
    <w:rsid w:val="02693D56"/>
    <w:rsid w:val="04185AA2"/>
    <w:rsid w:val="069C5E6A"/>
    <w:rsid w:val="06D05014"/>
    <w:rsid w:val="07317930"/>
    <w:rsid w:val="078C2050"/>
    <w:rsid w:val="0CEC33FC"/>
    <w:rsid w:val="0D753DB1"/>
    <w:rsid w:val="0DD21C10"/>
    <w:rsid w:val="123501FD"/>
    <w:rsid w:val="150D044A"/>
    <w:rsid w:val="16976309"/>
    <w:rsid w:val="17762596"/>
    <w:rsid w:val="1AA64E06"/>
    <w:rsid w:val="1C5B356A"/>
    <w:rsid w:val="1F642652"/>
    <w:rsid w:val="231A2C28"/>
    <w:rsid w:val="25071BBC"/>
    <w:rsid w:val="251514FA"/>
    <w:rsid w:val="26124817"/>
    <w:rsid w:val="26C06351"/>
    <w:rsid w:val="28890BD2"/>
    <w:rsid w:val="2B577F94"/>
    <w:rsid w:val="2BB75028"/>
    <w:rsid w:val="2BD24868"/>
    <w:rsid w:val="2BFC1874"/>
    <w:rsid w:val="2ECE0CF1"/>
    <w:rsid w:val="2F2D755C"/>
    <w:rsid w:val="2F3466B6"/>
    <w:rsid w:val="2FF87451"/>
    <w:rsid w:val="30D259F0"/>
    <w:rsid w:val="34897E1C"/>
    <w:rsid w:val="387564A5"/>
    <w:rsid w:val="3AED5B4E"/>
    <w:rsid w:val="3C234588"/>
    <w:rsid w:val="3E471E98"/>
    <w:rsid w:val="3FBB7626"/>
    <w:rsid w:val="415E5313"/>
    <w:rsid w:val="428F4945"/>
    <w:rsid w:val="45DC0D08"/>
    <w:rsid w:val="47214362"/>
    <w:rsid w:val="4809065A"/>
    <w:rsid w:val="4A366885"/>
    <w:rsid w:val="4B7D61BF"/>
    <w:rsid w:val="4D31725F"/>
    <w:rsid w:val="4DCC7066"/>
    <w:rsid w:val="4E233916"/>
    <w:rsid w:val="50E223CB"/>
    <w:rsid w:val="56DD5C83"/>
    <w:rsid w:val="57174F85"/>
    <w:rsid w:val="597C4890"/>
    <w:rsid w:val="5A15333F"/>
    <w:rsid w:val="5AC73220"/>
    <w:rsid w:val="5D130957"/>
    <w:rsid w:val="5DF55E15"/>
    <w:rsid w:val="5E362F74"/>
    <w:rsid w:val="5E3F3751"/>
    <w:rsid w:val="62881336"/>
    <w:rsid w:val="62A547C3"/>
    <w:rsid w:val="65102FAC"/>
    <w:rsid w:val="65686B68"/>
    <w:rsid w:val="65D716F3"/>
    <w:rsid w:val="67B165C9"/>
    <w:rsid w:val="69EF377A"/>
    <w:rsid w:val="6BE105B7"/>
    <w:rsid w:val="6C5E7852"/>
    <w:rsid w:val="6F053B53"/>
    <w:rsid w:val="700565A0"/>
    <w:rsid w:val="71145E7F"/>
    <w:rsid w:val="72E74108"/>
    <w:rsid w:val="741C69E2"/>
    <w:rsid w:val="74307594"/>
    <w:rsid w:val="746246AE"/>
    <w:rsid w:val="75C72874"/>
    <w:rsid w:val="761C6B77"/>
    <w:rsid w:val="78E90018"/>
    <w:rsid w:val="7CD314B8"/>
    <w:rsid w:val="7EA07C23"/>
    <w:rsid w:val="7EF0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ind w:firstLineChars="200" w:firstLine="640"/>
    </w:pPr>
    <w:rPr>
      <w:rFonts w:ascii="仿宋" w:eastAsia="仿宋" w:hAnsi="仿宋"/>
      <w:kern w:val="2"/>
      <w:sz w:val="28"/>
      <w:szCs w:val="3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2" w:lineRule="auto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rFonts w:ascii="仿宋" w:eastAsia="仿宋" w:hAnsi="仿宋"/>
      <w:b/>
      <w:bCs/>
      <w:kern w:val="44"/>
      <w:sz w:val="28"/>
      <w:szCs w:val="44"/>
    </w:rPr>
  </w:style>
  <w:style w:type="paragraph" w:styleId="a9">
    <w:name w:val="List Paragraph"/>
    <w:basedOn w:val="a"/>
    <w:uiPriority w:val="34"/>
    <w:qFormat/>
    <w:pPr>
      <w:ind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列出段落1"/>
    <w:basedOn w:val="a"/>
    <w:uiPriority w:val="99"/>
    <w:qFormat/>
    <w:pPr>
      <w:ind w:firstLine="420"/>
    </w:pPr>
    <w:rPr>
      <w:rFonts w:ascii="黑体" w:eastAsia="黑体" w:hAnsi="黑体" w:cs="宋体"/>
      <w:szCs w:val="21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aa">
    <w:name w:val="表头文字"/>
    <w:basedOn w:val="a"/>
    <w:qFormat/>
    <w:pPr>
      <w:jc w:val="center"/>
    </w:pPr>
    <w:rPr>
      <w:rFonts w:ascii="Times New Roman" w:hAnsi="Times New Roman" w:cs="Times New Roman"/>
      <w:b/>
      <w:bCs/>
      <w:szCs w:val="21"/>
    </w:rPr>
  </w:style>
  <w:style w:type="character" w:customStyle="1" w:styleId="2Char">
    <w:name w:val="标题 2 Char"/>
    <w:basedOn w:val="a0"/>
    <w:link w:val="2"/>
    <w:qFormat/>
    <w:rPr>
      <w:rFonts w:asciiTheme="majorHAnsi" w:eastAsia="仿宋" w:hAnsiTheme="majorHAnsi" w:cstheme="majorBidi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qFormat/>
    <w:rPr>
      <w:rFonts w:ascii="仿宋" w:eastAsia="仿宋" w:hAnsi="仿宋"/>
      <w:b/>
      <w:bCs/>
      <w:kern w:val="2"/>
      <w:sz w:val="28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="仿宋_GB2312" w:hAnsiTheme="minorHAnsi" w:cstheme="minorBidi"/>
      <w:kern w:val="2"/>
      <w:sz w:val="18"/>
      <w:szCs w:val="18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customStyle="1" w:styleId="5Char">
    <w:name w:val="标题 5 Char"/>
    <w:link w:val="5"/>
    <w:qFormat/>
    <w:rPr>
      <w:b/>
      <w:sz w:val="2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ind w:firstLineChars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Grid">
    <w:name w:val="TableGrid"/>
    <w:rPr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ind w:firstLineChars="200" w:firstLine="640"/>
    </w:pPr>
    <w:rPr>
      <w:rFonts w:ascii="仿宋" w:eastAsia="仿宋" w:hAnsi="仿宋"/>
      <w:kern w:val="2"/>
      <w:sz w:val="28"/>
      <w:szCs w:val="3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2" w:lineRule="auto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rFonts w:ascii="仿宋" w:eastAsia="仿宋" w:hAnsi="仿宋"/>
      <w:b/>
      <w:bCs/>
      <w:kern w:val="44"/>
      <w:sz w:val="28"/>
      <w:szCs w:val="44"/>
    </w:rPr>
  </w:style>
  <w:style w:type="paragraph" w:styleId="a9">
    <w:name w:val="List Paragraph"/>
    <w:basedOn w:val="a"/>
    <w:uiPriority w:val="34"/>
    <w:qFormat/>
    <w:pPr>
      <w:ind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列出段落1"/>
    <w:basedOn w:val="a"/>
    <w:uiPriority w:val="99"/>
    <w:qFormat/>
    <w:pPr>
      <w:ind w:firstLine="420"/>
    </w:pPr>
    <w:rPr>
      <w:rFonts w:ascii="黑体" w:eastAsia="黑体" w:hAnsi="黑体" w:cs="宋体"/>
      <w:szCs w:val="21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aa">
    <w:name w:val="表头文字"/>
    <w:basedOn w:val="a"/>
    <w:qFormat/>
    <w:pPr>
      <w:jc w:val="center"/>
    </w:pPr>
    <w:rPr>
      <w:rFonts w:ascii="Times New Roman" w:hAnsi="Times New Roman" w:cs="Times New Roman"/>
      <w:b/>
      <w:bCs/>
      <w:szCs w:val="21"/>
    </w:rPr>
  </w:style>
  <w:style w:type="character" w:customStyle="1" w:styleId="2Char">
    <w:name w:val="标题 2 Char"/>
    <w:basedOn w:val="a0"/>
    <w:link w:val="2"/>
    <w:qFormat/>
    <w:rPr>
      <w:rFonts w:asciiTheme="majorHAnsi" w:eastAsia="仿宋" w:hAnsiTheme="majorHAnsi" w:cstheme="majorBidi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qFormat/>
    <w:rPr>
      <w:rFonts w:ascii="仿宋" w:eastAsia="仿宋" w:hAnsi="仿宋"/>
      <w:b/>
      <w:bCs/>
      <w:kern w:val="2"/>
      <w:sz w:val="28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="仿宋_GB2312" w:hAnsiTheme="minorHAnsi" w:cstheme="minorBidi"/>
      <w:kern w:val="2"/>
      <w:sz w:val="18"/>
      <w:szCs w:val="18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customStyle="1" w:styleId="5Char">
    <w:name w:val="标题 5 Char"/>
    <w:link w:val="5"/>
    <w:qFormat/>
    <w:rPr>
      <w:b/>
      <w:sz w:val="2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ind w:firstLineChars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Grid">
    <w:name w:val="TableGrid"/>
    <w:rPr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5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Word_Document1.docx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Word_Document2.docx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12F70C-239E-4743-8451-2C2328A43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14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俊</dc:creator>
  <cp:lastModifiedBy>bjh</cp:lastModifiedBy>
  <cp:revision>58</cp:revision>
  <cp:lastPrinted>2021-04-28T03:35:00Z</cp:lastPrinted>
  <dcterms:created xsi:type="dcterms:W3CDTF">2021-04-23T05:56:00Z</dcterms:created>
  <dcterms:modified xsi:type="dcterms:W3CDTF">2021-04-29T09:40:00Z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FE2804337D744EE9B07BD238BD682E87</vt:lpwstr>
  </property>
</Properties>
</file>