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中标候选人：宁波水表（集团）股份有限公司</w:t>
            </w:r>
            <w:bookmarkStart w:id="0" w:name="_GoBack"/>
            <w:bookmarkEnd w:id="0"/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46B9C4C2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1.有效的营业执照；</w:t>
            </w:r>
          </w:p>
          <w:p w14:paraId="10F82614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2.所投远传水表的生产厂家。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自合同签订之日起，供货金额达到380万元时，合同自动终止。按批次供货，每批次供货量以招标人要求为准（中标人不得对各批次的起送量提出任何异议），接到招标人采购订单后，中标人须5个日历天内将货物送至招标人指定地点。应急情况下，中标人自接到招标人供货通知后24小时内，保质保量的将货物送到招标人指定地点。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69AF7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619C252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1、合肥供水集团2023-2025年度供水工程有线直读远传水表合格供应商（2标段）</w:t>
            </w:r>
          </w:p>
          <w:p w14:paraId="3936B63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2、南通水务集团有限公司无源光电直读式远传水表及NB-IoT水表采购项目</w:t>
            </w:r>
          </w:p>
          <w:p w14:paraId="371BCE6C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3、桂林市桂水流量仪表有限公司电子远传表采购项目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项目负责人业绩：/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d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58866F5"/>
    <w:rsid w:val="0EFD7FCC"/>
    <w:rsid w:val="10B13C67"/>
    <w:rsid w:val="16226290"/>
    <w:rsid w:val="18DD55EC"/>
    <w:rsid w:val="19B86091"/>
    <w:rsid w:val="1A6346B0"/>
    <w:rsid w:val="1E5C61BD"/>
    <w:rsid w:val="21562E51"/>
    <w:rsid w:val="28583229"/>
    <w:rsid w:val="2BC15110"/>
    <w:rsid w:val="334409C9"/>
    <w:rsid w:val="34BF6D1A"/>
    <w:rsid w:val="35822C43"/>
    <w:rsid w:val="3D516CC2"/>
    <w:rsid w:val="3FF80970"/>
    <w:rsid w:val="43FC436A"/>
    <w:rsid w:val="44A05A90"/>
    <w:rsid w:val="45D93CF8"/>
    <w:rsid w:val="485553D9"/>
    <w:rsid w:val="4FAA18A4"/>
    <w:rsid w:val="528F7447"/>
    <w:rsid w:val="544C4B78"/>
    <w:rsid w:val="55A034A2"/>
    <w:rsid w:val="578D265C"/>
    <w:rsid w:val="59DE182C"/>
    <w:rsid w:val="5B09066B"/>
    <w:rsid w:val="5F3C0170"/>
    <w:rsid w:val="607D5554"/>
    <w:rsid w:val="62277D57"/>
    <w:rsid w:val="67177D85"/>
    <w:rsid w:val="67371732"/>
    <w:rsid w:val="6B287074"/>
    <w:rsid w:val="6CD95450"/>
    <w:rsid w:val="6E31427E"/>
    <w:rsid w:val="6E9A3C33"/>
    <w:rsid w:val="71F65166"/>
    <w:rsid w:val="775E4F93"/>
    <w:rsid w:val="7AD35835"/>
    <w:rsid w:val="7D3C0215"/>
    <w:rsid w:val="7F7F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  <w:rPr>
      <w:bdr w:val="single" w:color="9A9A9A" w:sz="2" w:space="0"/>
      <w:shd w:val="clear" w:fill="DBDDE2"/>
    </w:rPr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381</Characters>
  <Lines>1</Lines>
  <Paragraphs>1</Paragraphs>
  <TotalTime>252</TotalTime>
  <ScaleCrop>false</ScaleCrop>
  <LinksUpToDate>false</LinksUpToDate>
  <CharactersWithSpaces>382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茆浩然</cp:lastModifiedBy>
  <cp:lastPrinted>2020-04-30T09:27:00Z</cp:lastPrinted>
  <dcterms:modified xsi:type="dcterms:W3CDTF">2026-01-22T00:47:30Z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eyJoZGlkIjoiOTA4ODZiMWYzMjc0YWQ5YmYzNjdiZTFkNzk5MGQzNjAiLCJ1c2VySWQiOiIxNTczODIzMjA0In0=</vt:lpwstr>
  </property>
</Properties>
</file>